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1CEEF" w14:textId="77777777" w:rsidR="0097352B" w:rsidRDefault="0097352B" w:rsidP="0097352B">
      <w:pPr>
        <w:spacing w:after="181" w:line="259" w:lineRule="auto"/>
        <w:ind w:left="10" w:right="47" w:hanging="10"/>
        <w:jc w:val="center"/>
      </w:pPr>
      <w:r>
        <w:rPr>
          <w:b/>
        </w:rPr>
        <w:t xml:space="preserve">TERMS OF REFERENCE </w:t>
      </w:r>
      <w:r>
        <w:t xml:space="preserve"> </w:t>
      </w:r>
    </w:p>
    <w:p w14:paraId="4F2DF609" w14:textId="44DD653B" w:rsidR="0097352B" w:rsidRDefault="0097352B" w:rsidP="0097352B">
      <w:pPr>
        <w:spacing w:after="181" w:line="259" w:lineRule="auto"/>
        <w:ind w:left="10" w:right="55" w:hanging="10"/>
        <w:jc w:val="center"/>
      </w:pPr>
      <w:r>
        <w:rPr>
          <w:b/>
        </w:rPr>
        <w:t xml:space="preserve">PEOPLE COMMITTEE </w:t>
      </w:r>
      <w:r>
        <w:t xml:space="preserve"> </w:t>
      </w:r>
    </w:p>
    <w:p w14:paraId="31449E13" w14:textId="77777777" w:rsidR="0097352B" w:rsidRPr="0020068E" w:rsidRDefault="0097352B" w:rsidP="007431DE">
      <w:pPr>
        <w:pStyle w:val="Heading1"/>
        <w:numPr>
          <w:ilvl w:val="0"/>
          <w:numId w:val="6"/>
        </w:numPr>
        <w:rPr>
          <w:rFonts w:ascii="Calibri" w:hAnsi="Calibri" w:cs="Calibri"/>
          <w:b/>
          <w:bCs/>
          <w:color w:val="auto"/>
          <w:sz w:val="22"/>
          <w:szCs w:val="22"/>
        </w:rPr>
      </w:pPr>
      <w:r w:rsidRPr="0020068E">
        <w:rPr>
          <w:rFonts w:ascii="Calibri" w:hAnsi="Calibri" w:cs="Calibri"/>
          <w:b/>
          <w:bCs/>
          <w:color w:val="auto"/>
          <w:sz w:val="22"/>
          <w:szCs w:val="22"/>
        </w:rPr>
        <w:t xml:space="preserve">Establishment and Responsibility </w:t>
      </w:r>
    </w:p>
    <w:p w14:paraId="68469C0C" w14:textId="10D46F5A" w:rsidR="00473197" w:rsidRDefault="0097352B" w:rsidP="00473197">
      <w:pPr>
        <w:pStyle w:val="ListParagraph"/>
        <w:numPr>
          <w:ilvl w:val="1"/>
          <w:numId w:val="10"/>
        </w:numPr>
        <w:ind w:right="27"/>
      </w:pPr>
      <w:r>
        <w:t>The Board of Trustees has resolved to establish a People Committee</w:t>
      </w:r>
      <w:r w:rsidR="00473197">
        <w:t>.  The scope of the Committee will include the following:</w:t>
      </w:r>
    </w:p>
    <w:p w14:paraId="0288243B" w14:textId="4A1DC5C3" w:rsidR="0097352B" w:rsidRDefault="0097352B" w:rsidP="00473197">
      <w:pPr>
        <w:pStyle w:val="ListParagraph"/>
        <w:numPr>
          <w:ilvl w:val="0"/>
          <w:numId w:val="7"/>
        </w:numPr>
        <w:ind w:right="27"/>
      </w:pPr>
      <w:r>
        <w:t xml:space="preserve">People </w:t>
      </w:r>
      <w:r w:rsidRPr="00B55C90">
        <w:t>strategy and policy</w:t>
      </w:r>
    </w:p>
    <w:p w14:paraId="3D38EC07" w14:textId="54D64600" w:rsidR="007431DE" w:rsidRPr="00A5499B" w:rsidRDefault="00B05256" w:rsidP="007431DE">
      <w:pPr>
        <w:pStyle w:val="ListParagraph"/>
        <w:numPr>
          <w:ilvl w:val="0"/>
          <w:numId w:val="7"/>
        </w:numPr>
        <w:ind w:right="27"/>
      </w:pPr>
      <w:r w:rsidRPr="00A5499B">
        <w:t xml:space="preserve">Performance &amp; </w:t>
      </w:r>
      <w:r w:rsidR="008B3FCB" w:rsidRPr="00A5499B">
        <w:t>Remuneration</w:t>
      </w:r>
    </w:p>
    <w:p w14:paraId="3BE29578" w14:textId="2B1F3E2C" w:rsidR="0097352B" w:rsidRPr="00A5499B" w:rsidRDefault="007431DE" w:rsidP="007431DE">
      <w:pPr>
        <w:pStyle w:val="ListParagraph"/>
        <w:numPr>
          <w:ilvl w:val="0"/>
          <w:numId w:val="7"/>
        </w:numPr>
        <w:ind w:right="27"/>
      </w:pPr>
      <w:r w:rsidRPr="00A5499B">
        <w:t>Recruitment</w:t>
      </w:r>
      <w:r w:rsidR="0097352B" w:rsidRPr="00A5499B">
        <w:t xml:space="preserve"> </w:t>
      </w:r>
    </w:p>
    <w:p w14:paraId="7E8CF29C" w14:textId="324A2A68" w:rsidR="0097352B" w:rsidRPr="00A5499B" w:rsidRDefault="008B3FCB" w:rsidP="007431DE">
      <w:pPr>
        <w:pStyle w:val="ListParagraph"/>
        <w:numPr>
          <w:ilvl w:val="0"/>
          <w:numId w:val="7"/>
        </w:numPr>
        <w:ind w:right="27"/>
      </w:pPr>
      <w:r w:rsidRPr="00A5499B">
        <w:t xml:space="preserve">Learning &amp; </w:t>
      </w:r>
      <w:r w:rsidR="0097352B" w:rsidRPr="00A5499B">
        <w:t>Development</w:t>
      </w:r>
    </w:p>
    <w:p w14:paraId="57AE5CE6" w14:textId="27D316D4" w:rsidR="0097352B" w:rsidRPr="00A5499B" w:rsidRDefault="001F67F1" w:rsidP="007431DE">
      <w:pPr>
        <w:pStyle w:val="ListParagraph"/>
        <w:numPr>
          <w:ilvl w:val="0"/>
          <w:numId w:val="7"/>
        </w:numPr>
        <w:ind w:right="27"/>
      </w:pPr>
      <w:r w:rsidRPr="00A5499B">
        <w:t>Employment</w:t>
      </w:r>
      <w:r w:rsidR="0097352B" w:rsidRPr="00A5499B">
        <w:t xml:space="preserve"> Terms &amp; Conditions</w:t>
      </w:r>
    </w:p>
    <w:p w14:paraId="2E5AD967" w14:textId="77777777" w:rsidR="001F67F1" w:rsidRPr="00A5499B" w:rsidRDefault="008B3FCB" w:rsidP="001F67F1">
      <w:pPr>
        <w:pStyle w:val="ListParagraph"/>
        <w:numPr>
          <w:ilvl w:val="0"/>
          <w:numId w:val="7"/>
        </w:numPr>
        <w:ind w:right="27"/>
      </w:pPr>
      <w:r w:rsidRPr="00A5499B">
        <w:t>Employee Relations</w:t>
      </w:r>
    </w:p>
    <w:p w14:paraId="779644E2" w14:textId="45FACF4D" w:rsidR="001F67F1" w:rsidRPr="00A5499B" w:rsidRDefault="00DE0E3C" w:rsidP="00DE0E3C">
      <w:pPr>
        <w:pStyle w:val="ListParagraph"/>
        <w:numPr>
          <w:ilvl w:val="0"/>
          <w:numId w:val="7"/>
        </w:numPr>
        <w:ind w:right="27"/>
      </w:pPr>
      <w:r w:rsidRPr="00A5499B">
        <w:t>People M</w:t>
      </w:r>
      <w:r w:rsidR="001F67F1" w:rsidRPr="00A5499B">
        <w:t>etrics</w:t>
      </w:r>
    </w:p>
    <w:p w14:paraId="41F276FD" w14:textId="5ADD8CE8" w:rsidR="0097352B" w:rsidRPr="00A5499B" w:rsidRDefault="0097352B" w:rsidP="00F3501C">
      <w:pPr>
        <w:pStyle w:val="ListParagraph"/>
        <w:ind w:left="1080" w:right="27" w:firstLine="0"/>
      </w:pPr>
    </w:p>
    <w:p w14:paraId="36F764DD" w14:textId="77777777" w:rsidR="00730334" w:rsidRDefault="0097352B" w:rsidP="00730334">
      <w:pPr>
        <w:pStyle w:val="ListParagraph"/>
        <w:numPr>
          <w:ilvl w:val="1"/>
          <w:numId w:val="10"/>
        </w:numPr>
        <w:spacing w:after="0" w:line="240" w:lineRule="auto"/>
        <w:ind w:right="27"/>
      </w:pPr>
      <w:r w:rsidRPr="00A5499B">
        <w:t xml:space="preserve">The committee will </w:t>
      </w:r>
      <w:r w:rsidR="001F67F1" w:rsidRPr="00A5499B">
        <w:t xml:space="preserve">review and may </w:t>
      </w:r>
      <w:r w:rsidRPr="00A5499B">
        <w:t>approve any pay awards for Headteachers</w:t>
      </w:r>
      <w:r w:rsidR="0020068E" w:rsidRPr="00A5499B">
        <w:t xml:space="preserve"> </w:t>
      </w:r>
      <w:r w:rsidRPr="00A5499B">
        <w:t>and the Trust’s Directors</w:t>
      </w:r>
      <w:r w:rsidR="0033600A" w:rsidRPr="00A5499B">
        <w:t xml:space="preserve"> and inform board of these decisions</w:t>
      </w:r>
      <w:r w:rsidR="0020068E" w:rsidRPr="00A5499B">
        <w:t xml:space="preserve">. </w:t>
      </w:r>
      <w:r w:rsidRPr="00A5499B">
        <w:t xml:space="preserve">(excluding the CEO and DCEO) </w:t>
      </w:r>
    </w:p>
    <w:p w14:paraId="01929B18" w14:textId="77777777" w:rsidR="00730334" w:rsidRDefault="0097352B" w:rsidP="00730334">
      <w:pPr>
        <w:pStyle w:val="ListParagraph"/>
        <w:numPr>
          <w:ilvl w:val="1"/>
          <w:numId w:val="10"/>
        </w:numPr>
        <w:spacing w:after="0" w:line="240" w:lineRule="auto"/>
        <w:ind w:right="27"/>
      </w:pPr>
      <w:r w:rsidRPr="00A5499B">
        <w:t>The committee is accountable to the Board of Trustees.</w:t>
      </w:r>
    </w:p>
    <w:p w14:paraId="3C8FABE4" w14:textId="77777777" w:rsidR="00730334" w:rsidRDefault="0097352B" w:rsidP="00730334">
      <w:pPr>
        <w:pStyle w:val="ListParagraph"/>
        <w:numPr>
          <w:ilvl w:val="1"/>
          <w:numId w:val="10"/>
        </w:numPr>
        <w:spacing w:after="0" w:line="240" w:lineRule="auto"/>
        <w:ind w:right="27"/>
      </w:pPr>
      <w:r w:rsidRPr="00A5499B">
        <w:t>The chair and Trustees of the People Committee shall be non-executive Trustees and shall be appointed by the Trust Board. The chair shall be a non-executive member of the Board.</w:t>
      </w:r>
    </w:p>
    <w:p w14:paraId="78BB9A81" w14:textId="77777777" w:rsidR="00730334" w:rsidRDefault="0097352B" w:rsidP="00730334">
      <w:pPr>
        <w:pStyle w:val="ListParagraph"/>
        <w:numPr>
          <w:ilvl w:val="1"/>
          <w:numId w:val="10"/>
        </w:numPr>
        <w:spacing w:after="0" w:line="240" w:lineRule="auto"/>
        <w:ind w:right="27"/>
      </w:pPr>
      <w:r w:rsidRPr="00A5499B">
        <w:t>Trustees who are not Trustees of the People Committee should have the right of attendance.</w:t>
      </w:r>
    </w:p>
    <w:p w14:paraId="4F057734" w14:textId="77777777" w:rsidR="00730334" w:rsidRDefault="0097352B" w:rsidP="00730334">
      <w:pPr>
        <w:pStyle w:val="ListParagraph"/>
        <w:numPr>
          <w:ilvl w:val="1"/>
          <w:numId w:val="10"/>
        </w:numPr>
        <w:spacing w:after="0" w:line="240" w:lineRule="auto"/>
        <w:ind w:right="27"/>
      </w:pPr>
      <w:r w:rsidRPr="00A5499B">
        <w:t xml:space="preserve">The Chief Executive Officer (CEO) in his role as Accounting Officer, the Director of Operations and the </w:t>
      </w:r>
      <w:r w:rsidR="0033600A" w:rsidRPr="00A5499B">
        <w:t>Chief Financial Officer (CFO)</w:t>
      </w:r>
      <w:r w:rsidRPr="00A5499B">
        <w:t xml:space="preserve"> will normally attend meetings of the Committee. </w:t>
      </w:r>
    </w:p>
    <w:p w14:paraId="56117D3C" w14:textId="3650A638" w:rsidR="0097352B" w:rsidRPr="00730334" w:rsidRDefault="0097352B" w:rsidP="00730334">
      <w:pPr>
        <w:pStyle w:val="ListParagraph"/>
        <w:numPr>
          <w:ilvl w:val="1"/>
          <w:numId w:val="10"/>
        </w:numPr>
        <w:spacing w:after="0" w:line="240" w:lineRule="auto"/>
        <w:ind w:right="27"/>
      </w:pPr>
      <w:r w:rsidRPr="00A5499B">
        <w:t>The committee will realise the Trust values: Integrity, Dedication, Kindness, Understanding, Collaboration and Innovation</w:t>
      </w:r>
      <w:r w:rsidR="001F67F1" w:rsidRPr="00A5499B">
        <w:t xml:space="preserve">. </w:t>
      </w:r>
      <w:r w:rsidR="00A56A7F" w:rsidRPr="00A5499B">
        <w:t>It</w:t>
      </w:r>
      <w:r w:rsidR="001F67F1" w:rsidRPr="00A5499B">
        <w:t xml:space="preserve"> should also be guided by the principles of the Equity, Diversity and Inclusion </w:t>
      </w:r>
      <w:r w:rsidR="00B05256" w:rsidRPr="00A5499B">
        <w:t xml:space="preserve">(EDI) </w:t>
      </w:r>
      <w:r w:rsidR="001F67F1" w:rsidRPr="00A5499B">
        <w:t>policy.</w:t>
      </w:r>
      <w:r w:rsidR="007431DE" w:rsidRPr="00A5499B">
        <w:br/>
      </w:r>
    </w:p>
    <w:p w14:paraId="77FE47FA" w14:textId="77777777" w:rsidR="0097352B" w:rsidRPr="00A5499B" w:rsidRDefault="0097352B" w:rsidP="007431DE">
      <w:pPr>
        <w:pStyle w:val="Heading1"/>
        <w:numPr>
          <w:ilvl w:val="0"/>
          <w:numId w:val="6"/>
        </w:numPr>
        <w:spacing w:before="0" w:after="0" w:line="240" w:lineRule="auto"/>
        <w:rPr>
          <w:rFonts w:ascii="Calibri" w:hAnsi="Calibri" w:cs="Calibri"/>
          <w:b/>
          <w:bCs/>
          <w:color w:val="auto"/>
          <w:sz w:val="22"/>
          <w:szCs w:val="22"/>
        </w:rPr>
      </w:pPr>
      <w:r w:rsidRPr="00A5499B">
        <w:rPr>
          <w:rFonts w:ascii="Calibri" w:hAnsi="Calibri" w:cs="Calibri"/>
          <w:b/>
          <w:bCs/>
          <w:color w:val="auto"/>
          <w:sz w:val="22"/>
          <w:szCs w:val="22"/>
        </w:rPr>
        <w:t xml:space="preserve">Membership </w:t>
      </w:r>
    </w:p>
    <w:p w14:paraId="711C3236" w14:textId="399D909B" w:rsidR="0097352B" w:rsidRPr="00A5499B" w:rsidRDefault="0097352B" w:rsidP="007431DE">
      <w:pPr>
        <w:pStyle w:val="ListParagraph"/>
        <w:numPr>
          <w:ilvl w:val="1"/>
          <w:numId w:val="6"/>
        </w:numPr>
        <w:spacing w:line="240" w:lineRule="auto"/>
        <w:ind w:right="27"/>
      </w:pPr>
      <w:r w:rsidRPr="00A5499B">
        <w:t xml:space="preserve">The Committee shall have a minimum of three Trustees and a maximum of five Trustees. </w:t>
      </w:r>
    </w:p>
    <w:p w14:paraId="61BF2D23" w14:textId="1860A45D" w:rsidR="0097352B" w:rsidRPr="00A5499B" w:rsidRDefault="0097352B" w:rsidP="007431DE">
      <w:pPr>
        <w:pStyle w:val="ListParagraph"/>
        <w:numPr>
          <w:ilvl w:val="1"/>
          <w:numId w:val="6"/>
        </w:numPr>
        <w:spacing w:line="240" w:lineRule="auto"/>
        <w:ind w:right="27"/>
      </w:pPr>
      <w:proofErr w:type="gramStart"/>
      <w:r w:rsidRPr="00A5499B">
        <w:t>A majority of</w:t>
      </w:r>
      <w:proofErr w:type="gramEnd"/>
      <w:r w:rsidRPr="00A5499B">
        <w:t xml:space="preserve"> Committee Trustees must be non-executive Directors of the Trust Board. </w:t>
      </w:r>
    </w:p>
    <w:p w14:paraId="7E338ABA" w14:textId="2641E723" w:rsidR="0097352B" w:rsidRPr="00A5499B" w:rsidRDefault="0097352B" w:rsidP="007431DE">
      <w:pPr>
        <w:pStyle w:val="ListParagraph"/>
        <w:numPr>
          <w:ilvl w:val="1"/>
          <w:numId w:val="6"/>
        </w:numPr>
        <w:spacing w:line="240" w:lineRule="auto"/>
        <w:ind w:right="27"/>
      </w:pPr>
      <w:r w:rsidRPr="00A5499B">
        <w:rPr>
          <w:b/>
        </w:rPr>
        <w:t>Quorum:</w:t>
      </w:r>
      <w:r w:rsidRPr="00A5499B">
        <w:t xml:space="preserve"> Two Trustees. </w:t>
      </w:r>
    </w:p>
    <w:p w14:paraId="226B86A2" w14:textId="688AD7B0" w:rsidR="0097352B" w:rsidRPr="00A5499B" w:rsidRDefault="0097352B" w:rsidP="007431DE">
      <w:pPr>
        <w:pStyle w:val="ListParagraph"/>
        <w:numPr>
          <w:ilvl w:val="1"/>
          <w:numId w:val="6"/>
        </w:numPr>
        <w:spacing w:after="0" w:line="240" w:lineRule="auto"/>
      </w:pPr>
      <w:r w:rsidRPr="00A5499B">
        <w:t xml:space="preserve">The Committee will meet as often as is required to fulfil its responsibilities but at least three times a year. </w:t>
      </w:r>
    </w:p>
    <w:p w14:paraId="1218A782" w14:textId="5C3F1D0B" w:rsidR="0097352B" w:rsidRPr="00A5499B" w:rsidRDefault="0097352B" w:rsidP="007431DE">
      <w:pPr>
        <w:pStyle w:val="ListParagraph"/>
        <w:numPr>
          <w:ilvl w:val="1"/>
          <w:numId w:val="6"/>
        </w:numPr>
        <w:spacing w:line="240" w:lineRule="auto"/>
        <w:ind w:right="27"/>
      </w:pPr>
      <w:r w:rsidRPr="00A5499B">
        <w:t>The Committee shall</w:t>
      </w:r>
      <w:r w:rsidR="008B3FCB" w:rsidRPr="00A5499B">
        <w:t>,</w:t>
      </w:r>
      <w:r w:rsidRPr="00A5499B">
        <w:t xml:space="preserve"> at the first meeting of each academic year</w:t>
      </w:r>
      <w:r w:rsidR="008B3FCB" w:rsidRPr="00A5499B">
        <w:t>,</w:t>
      </w:r>
      <w:r w:rsidRPr="00A5499B">
        <w:t xml:space="preserve"> elect a member to act as chair of the Committee (the Chair). </w:t>
      </w:r>
    </w:p>
    <w:p w14:paraId="3D1C2E08" w14:textId="639E4C92" w:rsidR="0097352B" w:rsidRPr="00A5499B" w:rsidRDefault="0097352B" w:rsidP="007431DE">
      <w:pPr>
        <w:pStyle w:val="ListParagraph"/>
        <w:numPr>
          <w:ilvl w:val="1"/>
          <w:numId w:val="6"/>
        </w:numPr>
        <w:spacing w:after="222" w:line="240" w:lineRule="auto"/>
        <w:ind w:right="27"/>
        <w:jc w:val="both"/>
      </w:pPr>
      <w:r w:rsidRPr="00A5499B">
        <w:t xml:space="preserve">The Committee will elect a temporary replacement from among the Trustees present at the meeting in the absence of the Chair. </w:t>
      </w:r>
    </w:p>
    <w:p w14:paraId="445C27D9" w14:textId="77777777" w:rsidR="007431DE" w:rsidRPr="00A5499B" w:rsidRDefault="0097352B" w:rsidP="007431DE">
      <w:pPr>
        <w:pStyle w:val="ListParagraph"/>
        <w:numPr>
          <w:ilvl w:val="1"/>
          <w:numId w:val="6"/>
        </w:numPr>
        <w:spacing w:after="222" w:line="240" w:lineRule="auto"/>
        <w:ind w:right="27"/>
        <w:jc w:val="both"/>
      </w:pPr>
      <w:r w:rsidRPr="00A5499B">
        <w:t xml:space="preserve">Conflicts of Interest – Trustees must recuse themselves from any decision where they have a personal or fiduciary interest.  </w:t>
      </w:r>
      <w:r w:rsidRPr="00A5499B">
        <w:rPr>
          <w:b/>
        </w:rPr>
        <w:t xml:space="preserve"> </w:t>
      </w:r>
    </w:p>
    <w:p w14:paraId="1E719104" w14:textId="77777777" w:rsidR="007431DE" w:rsidRPr="00A5499B" w:rsidRDefault="007431DE" w:rsidP="007431DE">
      <w:pPr>
        <w:pStyle w:val="ListParagraph"/>
        <w:spacing w:line="240" w:lineRule="auto"/>
        <w:rPr>
          <w:b/>
          <w:bCs/>
          <w:color w:val="auto"/>
          <w:szCs w:val="22"/>
        </w:rPr>
      </w:pPr>
    </w:p>
    <w:p w14:paraId="12BF76C1" w14:textId="23E93327" w:rsidR="0097352B" w:rsidRPr="00A5499B" w:rsidRDefault="0097352B" w:rsidP="007431DE">
      <w:pPr>
        <w:pStyle w:val="ListParagraph"/>
        <w:numPr>
          <w:ilvl w:val="0"/>
          <w:numId w:val="6"/>
        </w:numPr>
        <w:spacing w:after="222" w:line="240" w:lineRule="auto"/>
        <w:ind w:right="27"/>
        <w:jc w:val="both"/>
      </w:pPr>
      <w:r w:rsidRPr="00A5499B">
        <w:rPr>
          <w:b/>
          <w:bCs/>
          <w:color w:val="auto"/>
          <w:szCs w:val="22"/>
        </w:rPr>
        <w:t xml:space="preserve">Authority </w:t>
      </w:r>
    </w:p>
    <w:p w14:paraId="61657DAC" w14:textId="3B859679" w:rsidR="007431DE" w:rsidRPr="00A5499B" w:rsidRDefault="0097352B" w:rsidP="007431DE">
      <w:pPr>
        <w:pStyle w:val="ListParagraph"/>
        <w:numPr>
          <w:ilvl w:val="1"/>
          <w:numId w:val="6"/>
        </w:numPr>
        <w:spacing w:line="240" w:lineRule="auto"/>
        <w:ind w:right="27"/>
      </w:pPr>
      <w:r w:rsidRPr="00A5499B">
        <w:t xml:space="preserve">Each </w:t>
      </w:r>
      <w:r w:rsidR="007431DE" w:rsidRPr="00A5499B">
        <w:t xml:space="preserve">committee </w:t>
      </w:r>
      <w:r w:rsidRPr="00A5499B">
        <w:t>member present</w:t>
      </w:r>
      <w:r w:rsidR="00B05256" w:rsidRPr="00A5499B">
        <w:t>,</w:t>
      </w:r>
      <w:r w:rsidRPr="00A5499B">
        <w:t xml:space="preserve"> in person</w:t>
      </w:r>
      <w:r w:rsidR="00B05256" w:rsidRPr="00A5499B">
        <w:t xml:space="preserve"> or joining virtually, </w:t>
      </w:r>
      <w:r w:rsidRPr="00A5499B">
        <w:t xml:space="preserve">shall be entitled to one vote. </w:t>
      </w:r>
    </w:p>
    <w:p w14:paraId="42C9A17A" w14:textId="195B5F58" w:rsidR="0097352B" w:rsidRPr="00A5499B" w:rsidRDefault="0097352B" w:rsidP="007431DE">
      <w:pPr>
        <w:pStyle w:val="ListParagraph"/>
        <w:numPr>
          <w:ilvl w:val="1"/>
          <w:numId w:val="6"/>
        </w:numPr>
        <w:spacing w:line="240" w:lineRule="auto"/>
        <w:ind w:right="27"/>
      </w:pPr>
      <w:r w:rsidRPr="00A5499B">
        <w:t xml:space="preserve">The People Committee is a working committee that can make decisions on behalf of the Trust Board in line with the Scheme of Delegation. </w:t>
      </w:r>
    </w:p>
    <w:p w14:paraId="4C449C76" w14:textId="7B5C993D" w:rsidR="0097352B" w:rsidRPr="00A5499B" w:rsidRDefault="0097352B" w:rsidP="007431DE">
      <w:pPr>
        <w:pStyle w:val="ListParagraph"/>
        <w:numPr>
          <w:ilvl w:val="1"/>
          <w:numId w:val="6"/>
        </w:numPr>
        <w:spacing w:line="240" w:lineRule="auto"/>
        <w:ind w:right="27"/>
      </w:pPr>
      <w:r w:rsidRPr="00A5499B">
        <w:t xml:space="preserve">It is authorised by the Board to investigate any activity within its terms of reference and to seek any information it requires from staff, who are requested to co-operate with the Committee in the conduct of its inquiries. </w:t>
      </w:r>
    </w:p>
    <w:p w14:paraId="38A65C1D" w14:textId="2E599C28" w:rsidR="002B5195" w:rsidRPr="00A5499B" w:rsidRDefault="0097352B" w:rsidP="007431DE">
      <w:pPr>
        <w:pStyle w:val="ListParagraph"/>
        <w:numPr>
          <w:ilvl w:val="1"/>
          <w:numId w:val="6"/>
        </w:numPr>
        <w:spacing w:after="222" w:line="240" w:lineRule="auto"/>
        <w:ind w:right="27"/>
      </w:pPr>
      <w:r w:rsidRPr="00A5499B">
        <w:lastRenderedPageBreak/>
        <w:t xml:space="preserve">The People Committee is authorised to obtain independent professional advice if it considers this necessary. </w:t>
      </w:r>
    </w:p>
    <w:p w14:paraId="2E515943" w14:textId="77777777" w:rsidR="007431DE" w:rsidRPr="00A5499B" w:rsidRDefault="007431DE" w:rsidP="007431DE">
      <w:pPr>
        <w:pStyle w:val="ListParagraph"/>
        <w:spacing w:after="222" w:line="240" w:lineRule="auto"/>
        <w:ind w:left="792" w:right="27" w:firstLine="0"/>
      </w:pPr>
    </w:p>
    <w:p w14:paraId="23F91C21" w14:textId="4B89CBB9" w:rsidR="002B5195" w:rsidRPr="00A5499B" w:rsidRDefault="002B5195" w:rsidP="007431DE">
      <w:pPr>
        <w:pStyle w:val="ListParagraph"/>
        <w:numPr>
          <w:ilvl w:val="0"/>
          <w:numId w:val="6"/>
        </w:numPr>
        <w:spacing w:after="222" w:line="240" w:lineRule="auto"/>
        <w:ind w:right="27"/>
      </w:pPr>
      <w:r w:rsidRPr="00A5499B">
        <w:rPr>
          <w:b/>
          <w:bCs/>
        </w:rPr>
        <w:t>Detailed Duties</w:t>
      </w:r>
      <w:r w:rsidR="007431DE" w:rsidRPr="00A5499B">
        <w:rPr>
          <w:b/>
          <w:bCs/>
        </w:rPr>
        <w:br/>
      </w:r>
    </w:p>
    <w:p w14:paraId="1D39A693" w14:textId="5639DC89" w:rsidR="00DD5F4C" w:rsidRPr="00A5499B" w:rsidRDefault="00DD5F4C" w:rsidP="007431DE">
      <w:pPr>
        <w:pStyle w:val="ListParagraph"/>
        <w:numPr>
          <w:ilvl w:val="1"/>
          <w:numId w:val="6"/>
        </w:numPr>
        <w:spacing w:after="159" w:line="240" w:lineRule="auto"/>
        <w:jc w:val="both"/>
        <w:rPr>
          <w:b/>
          <w:bCs/>
        </w:rPr>
      </w:pPr>
      <w:r w:rsidRPr="00A5499B">
        <w:rPr>
          <w:b/>
          <w:bCs/>
        </w:rPr>
        <w:t>People strategy and policy</w:t>
      </w:r>
    </w:p>
    <w:p w14:paraId="40B2B93B" w14:textId="77777777" w:rsidR="00280707" w:rsidRDefault="00E32064" w:rsidP="007431DE">
      <w:pPr>
        <w:pStyle w:val="ListParagraph"/>
        <w:numPr>
          <w:ilvl w:val="2"/>
          <w:numId w:val="6"/>
        </w:numPr>
        <w:spacing w:line="240" w:lineRule="auto"/>
        <w:ind w:right="27"/>
      </w:pPr>
      <w:r w:rsidRPr="00E32064">
        <w:t>Review, comment on, and approve the Trust’s People Strategy to ensure it is effective and appropriate, supports the Trust’s Vision (including the use of apprenticeships), and aligns with Trust employees’ career development plans.</w:t>
      </w:r>
    </w:p>
    <w:p w14:paraId="373FA15C" w14:textId="593AD2B8" w:rsidR="00DD5F4C" w:rsidRPr="00A5499B" w:rsidRDefault="002B5195" w:rsidP="007431DE">
      <w:pPr>
        <w:pStyle w:val="ListParagraph"/>
        <w:numPr>
          <w:ilvl w:val="2"/>
          <w:numId w:val="6"/>
        </w:numPr>
        <w:spacing w:line="240" w:lineRule="auto"/>
        <w:ind w:right="27"/>
      </w:pPr>
      <w:r w:rsidRPr="00A5499B">
        <w:t>R</w:t>
      </w:r>
      <w:r w:rsidR="00DD5F4C" w:rsidRPr="00A5499B">
        <w:t xml:space="preserve">eview and monitor succession planning, strategic workforce planning and resource models within the Trust, including the recruitment strategy and safer recruitment practices. </w:t>
      </w:r>
    </w:p>
    <w:p w14:paraId="0AE9CF3A" w14:textId="5976FB86" w:rsidR="0033600A" w:rsidRDefault="0033600A" w:rsidP="007431DE">
      <w:pPr>
        <w:pStyle w:val="ListParagraph"/>
        <w:numPr>
          <w:ilvl w:val="2"/>
          <w:numId w:val="6"/>
        </w:numPr>
        <w:spacing w:line="240" w:lineRule="auto"/>
        <w:ind w:right="27"/>
      </w:pPr>
      <w:r w:rsidRPr="00A5499B">
        <w:t>Monitor the use of the Growth Skills Levy.</w:t>
      </w:r>
    </w:p>
    <w:p w14:paraId="4864F6F8" w14:textId="2D7B069F" w:rsidR="00603CF4" w:rsidRPr="00A5499B" w:rsidRDefault="00792101" w:rsidP="007431DE">
      <w:pPr>
        <w:pStyle w:val="ListParagraph"/>
        <w:numPr>
          <w:ilvl w:val="2"/>
          <w:numId w:val="6"/>
        </w:numPr>
        <w:spacing w:line="240" w:lineRule="auto"/>
        <w:ind w:right="27"/>
      </w:pPr>
      <w:r>
        <w:t>Review</w:t>
      </w:r>
      <w:r w:rsidR="007047D8">
        <w:t xml:space="preserve">, </w:t>
      </w:r>
      <w:r>
        <w:t>recommend or approve people policies</w:t>
      </w:r>
      <w:r w:rsidR="00713A57">
        <w:t xml:space="preserve"> in line with the Scheme of Delegation.</w:t>
      </w:r>
      <w:r>
        <w:t xml:space="preserve"> </w:t>
      </w:r>
    </w:p>
    <w:p w14:paraId="60921F66" w14:textId="0F817EA6" w:rsidR="007431DE" w:rsidRPr="00A5499B" w:rsidRDefault="007431DE" w:rsidP="007431DE">
      <w:pPr>
        <w:pStyle w:val="ListParagraph"/>
        <w:numPr>
          <w:ilvl w:val="2"/>
          <w:numId w:val="6"/>
        </w:numPr>
        <w:spacing w:line="240" w:lineRule="auto"/>
        <w:ind w:right="27"/>
      </w:pPr>
      <w:r w:rsidRPr="00A5499B">
        <w:t xml:space="preserve">Ensure the communication and implementation of mandatory </w:t>
      </w:r>
      <w:r w:rsidR="005B60B2" w:rsidRPr="00A5499B">
        <w:t xml:space="preserve">people </w:t>
      </w:r>
      <w:r w:rsidRPr="00A5499B">
        <w:t xml:space="preserve">policies, including disciplinary, grievance, staff absence, capability management, and appraisal. </w:t>
      </w:r>
    </w:p>
    <w:p w14:paraId="60CB6C7C" w14:textId="62E2F976" w:rsidR="007431DE" w:rsidRPr="00A5499B" w:rsidRDefault="007431DE" w:rsidP="007431DE">
      <w:pPr>
        <w:pStyle w:val="ListParagraph"/>
        <w:numPr>
          <w:ilvl w:val="2"/>
          <w:numId w:val="6"/>
        </w:numPr>
        <w:spacing w:line="240" w:lineRule="auto"/>
        <w:ind w:right="27"/>
      </w:pPr>
      <w:r w:rsidRPr="00A5499B">
        <w:t xml:space="preserve">Ensure compliance with mandatory data returns, such as Gender Pay Gap information, pension auto-enrolment, and apprenticeship levy submissions. </w:t>
      </w:r>
    </w:p>
    <w:p w14:paraId="2DBE0DDF" w14:textId="77777777" w:rsidR="00DE0E3C" w:rsidRPr="00A5499B" w:rsidRDefault="00DE0E3C" w:rsidP="00F3501C">
      <w:pPr>
        <w:spacing w:line="240" w:lineRule="auto"/>
        <w:ind w:right="27"/>
      </w:pPr>
    </w:p>
    <w:p w14:paraId="41289932" w14:textId="77777777" w:rsidR="00DE0E3C" w:rsidRPr="00A5499B" w:rsidRDefault="00DE0E3C" w:rsidP="00DE0E3C">
      <w:pPr>
        <w:pStyle w:val="ListParagraph"/>
        <w:numPr>
          <w:ilvl w:val="1"/>
          <w:numId w:val="6"/>
        </w:numPr>
        <w:spacing w:line="240" w:lineRule="auto"/>
        <w:ind w:right="27"/>
        <w:rPr>
          <w:b/>
          <w:bCs/>
        </w:rPr>
      </w:pPr>
      <w:r w:rsidRPr="00A5499B">
        <w:rPr>
          <w:b/>
          <w:bCs/>
        </w:rPr>
        <w:t>Performance &amp; Remuneration</w:t>
      </w:r>
    </w:p>
    <w:p w14:paraId="4D89E702" w14:textId="77777777" w:rsidR="00DE0E3C" w:rsidRPr="00A5499B" w:rsidRDefault="00DE0E3C" w:rsidP="00DE0E3C">
      <w:pPr>
        <w:pStyle w:val="ListParagraph"/>
        <w:numPr>
          <w:ilvl w:val="2"/>
          <w:numId w:val="6"/>
        </w:numPr>
        <w:spacing w:line="240" w:lineRule="auto"/>
        <w:ind w:right="27"/>
      </w:pPr>
      <w:r w:rsidRPr="00A5499B">
        <w:t xml:space="preserve">Agree the Trust’s Pay Policy and make recommendations to the board on Executive Pay Policy. </w:t>
      </w:r>
    </w:p>
    <w:p w14:paraId="3E701B62" w14:textId="77777777" w:rsidR="00DE0E3C" w:rsidRPr="00A5499B" w:rsidRDefault="00DE0E3C" w:rsidP="00DE0E3C">
      <w:pPr>
        <w:pStyle w:val="ListParagraph"/>
        <w:numPr>
          <w:ilvl w:val="2"/>
          <w:numId w:val="6"/>
        </w:numPr>
        <w:spacing w:after="0" w:line="240" w:lineRule="auto"/>
        <w:jc w:val="both"/>
      </w:pPr>
      <w:r w:rsidRPr="00A5499B">
        <w:t xml:space="preserve">Review and may agree pay recommendations for Directors and Headteachers made by the CEO/DCEO. </w:t>
      </w:r>
    </w:p>
    <w:p w14:paraId="6DD74867" w14:textId="77777777" w:rsidR="00DE0E3C" w:rsidRPr="00A5499B" w:rsidRDefault="00DE0E3C" w:rsidP="00DE0E3C">
      <w:pPr>
        <w:pStyle w:val="ListParagraph"/>
        <w:numPr>
          <w:ilvl w:val="2"/>
          <w:numId w:val="6"/>
        </w:numPr>
        <w:spacing w:line="240" w:lineRule="auto"/>
        <w:ind w:right="27"/>
      </w:pPr>
      <w:r w:rsidRPr="00A5499B">
        <w:t xml:space="preserve">Ensure robust processes for performance management are in place. </w:t>
      </w:r>
    </w:p>
    <w:p w14:paraId="77019465" w14:textId="77777777" w:rsidR="00DE0E3C" w:rsidRPr="00A5499B" w:rsidRDefault="00DE0E3C" w:rsidP="00DE0E3C">
      <w:pPr>
        <w:pStyle w:val="ListParagraph"/>
        <w:numPr>
          <w:ilvl w:val="2"/>
          <w:numId w:val="6"/>
        </w:numPr>
        <w:spacing w:line="240" w:lineRule="auto"/>
        <w:ind w:right="27"/>
      </w:pPr>
      <w:r w:rsidRPr="00A5499B">
        <w:t>Ensure that pay and benefits are fair, transparent, based on proportionality principles and align with the Trust’s Pay and EDI policies</w:t>
      </w:r>
    </w:p>
    <w:p w14:paraId="12A6E5FF" w14:textId="77777777" w:rsidR="00DE0E3C" w:rsidRPr="00A5499B" w:rsidRDefault="00DE0E3C" w:rsidP="00DE0E3C">
      <w:pPr>
        <w:pStyle w:val="ListParagraph"/>
        <w:numPr>
          <w:ilvl w:val="2"/>
          <w:numId w:val="6"/>
        </w:numPr>
        <w:spacing w:after="1" w:line="240" w:lineRule="auto"/>
        <w:ind w:right="27"/>
      </w:pPr>
      <w:r w:rsidRPr="00A5499B">
        <w:t>Agree the approach to the use of an external advisor in the performance management process of Headteachers.</w:t>
      </w:r>
      <w:r w:rsidRPr="00A5499B">
        <w:br/>
      </w:r>
    </w:p>
    <w:p w14:paraId="794F026D" w14:textId="77777777" w:rsidR="00DE0E3C" w:rsidRPr="00A5499B" w:rsidRDefault="00DE0E3C" w:rsidP="00DE0E3C">
      <w:pPr>
        <w:pStyle w:val="ListParagraph"/>
        <w:numPr>
          <w:ilvl w:val="1"/>
          <w:numId w:val="6"/>
        </w:numPr>
        <w:spacing w:line="240" w:lineRule="auto"/>
        <w:ind w:right="27"/>
        <w:rPr>
          <w:b/>
          <w:bCs/>
        </w:rPr>
      </w:pPr>
      <w:r w:rsidRPr="00A5499B">
        <w:rPr>
          <w:b/>
          <w:bCs/>
        </w:rPr>
        <w:t>Recruitment</w:t>
      </w:r>
    </w:p>
    <w:p w14:paraId="671D059C" w14:textId="77777777" w:rsidR="00DE0E3C" w:rsidRPr="00A5499B" w:rsidRDefault="00DE0E3C" w:rsidP="00DE0E3C">
      <w:pPr>
        <w:pStyle w:val="ListParagraph"/>
        <w:numPr>
          <w:ilvl w:val="2"/>
          <w:numId w:val="6"/>
        </w:numPr>
        <w:spacing w:line="240" w:lineRule="auto"/>
        <w:ind w:right="27"/>
      </w:pPr>
      <w:r w:rsidRPr="00A5499B">
        <w:t xml:space="preserve">Ensure fairness and equity in recruitment and selection in accordance with the Trust’s EDI policy and procedures. </w:t>
      </w:r>
    </w:p>
    <w:p w14:paraId="5F6D0ECE" w14:textId="77777777" w:rsidR="00DE0E3C" w:rsidRPr="00A5499B" w:rsidRDefault="00DE0E3C" w:rsidP="00DE0E3C">
      <w:pPr>
        <w:pStyle w:val="ListParagraph"/>
        <w:numPr>
          <w:ilvl w:val="2"/>
          <w:numId w:val="6"/>
        </w:numPr>
        <w:spacing w:line="240" w:lineRule="auto"/>
        <w:ind w:right="27"/>
      </w:pPr>
      <w:r w:rsidRPr="00A5499B">
        <w:t xml:space="preserve">Ensure compliance with safer recruitment policies and procedures. </w:t>
      </w:r>
    </w:p>
    <w:p w14:paraId="75DDEC92" w14:textId="77777777" w:rsidR="00DE0E3C" w:rsidRPr="00A5499B" w:rsidRDefault="00DE0E3C" w:rsidP="00DE0E3C">
      <w:pPr>
        <w:pStyle w:val="ListParagraph"/>
        <w:spacing w:line="240" w:lineRule="auto"/>
        <w:ind w:left="1224" w:right="27" w:firstLine="0"/>
      </w:pPr>
    </w:p>
    <w:p w14:paraId="09CFD6AC" w14:textId="77777777" w:rsidR="00DE0E3C" w:rsidRPr="00A5499B" w:rsidRDefault="00DE0E3C" w:rsidP="00DE0E3C">
      <w:pPr>
        <w:pStyle w:val="ListParagraph"/>
        <w:spacing w:line="240" w:lineRule="auto"/>
        <w:ind w:left="1224" w:right="27" w:firstLine="0"/>
      </w:pPr>
    </w:p>
    <w:p w14:paraId="5DC980EB" w14:textId="77777777" w:rsidR="00DE0E3C" w:rsidRPr="00A5499B" w:rsidRDefault="00DE0E3C" w:rsidP="00DE0E3C">
      <w:pPr>
        <w:pStyle w:val="ListParagraph"/>
        <w:numPr>
          <w:ilvl w:val="1"/>
          <w:numId w:val="6"/>
        </w:numPr>
        <w:spacing w:line="240" w:lineRule="auto"/>
        <w:ind w:right="27"/>
        <w:rPr>
          <w:b/>
          <w:bCs/>
        </w:rPr>
      </w:pPr>
      <w:r w:rsidRPr="00A5499B">
        <w:rPr>
          <w:b/>
          <w:bCs/>
        </w:rPr>
        <w:t>Learning &amp; Development</w:t>
      </w:r>
    </w:p>
    <w:p w14:paraId="13F87933" w14:textId="77777777" w:rsidR="00726CED" w:rsidRPr="00A5499B" w:rsidRDefault="00DE0E3C" w:rsidP="00726CED">
      <w:pPr>
        <w:pStyle w:val="ListParagraph"/>
        <w:numPr>
          <w:ilvl w:val="2"/>
          <w:numId w:val="6"/>
        </w:numPr>
        <w:spacing w:line="240" w:lineRule="auto"/>
        <w:ind w:right="27"/>
      </w:pPr>
      <w:r w:rsidRPr="00A5499B">
        <w:t xml:space="preserve">Monitor uptake and expenditure of training and development across the Trust. </w:t>
      </w:r>
    </w:p>
    <w:p w14:paraId="0595ECAD" w14:textId="078EFFD0" w:rsidR="00DD5F4C" w:rsidRPr="00A5499B" w:rsidRDefault="00DE0E3C" w:rsidP="00F3501C">
      <w:pPr>
        <w:pStyle w:val="ListParagraph"/>
        <w:numPr>
          <w:ilvl w:val="2"/>
          <w:numId w:val="6"/>
        </w:numPr>
        <w:spacing w:line="240" w:lineRule="auto"/>
        <w:ind w:right="27"/>
      </w:pPr>
      <w:r w:rsidRPr="00A5499B">
        <w:t>Ensure that staff are receiving sufficient and appropriate training &amp; career development.</w:t>
      </w:r>
    </w:p>
    <w:p w14:paraId="5BD2D84E" w14:textId="699CB7B5" w:rsidR="00DD5F4C" w:rsidRPr="00A5499B" w:rsidRDefault="00DD5F4C" w:rsidP="00F3501C">
      <w:pPr>
        <w:ind w:left="0" w:firstLine="0"/>
      </w:pPr>
    </w:p>
    <w:p w14:paraId="24EC5AB9" w14:textId="04DE7DF9" w:rsidR="00DD5F4C" w:rsidRPr="00A5499B" w:rsidRDefault="007D1DAA" w:rsidP="007431DE">
      <w:pPr>
        <w:pStyle w:val="ListParagraph"/>
        <w:numPr>
          <w:ilvl w:val="1"/>
          <w:numId w:val="6"/>
        </w:numPr>
        <w:spacing w:line="240" w:lineRule="auto"/>
        <w:ind w:right="27"/>
        <w:rPr>
          <w:b/>
          <w:bCs/>
        </w:rPr>
      </w:pPr>
      <w:r w:rsidRPr="00A5499B">
        <w:rPr>
          <w:b/>
          <w:bCs/>
        </w:rPr>
        <w:t>Employment</w:t>
      </w:r>
      <w:r w:rsidR="00DD5F4C" w:rsidRPr="00A5499B">
        <w:rPr>
          <w:b/>
          <w:bCs/>
        </w:rPr>
        <w:t xml:space="preserve"> Terms &amp; Condition</w:t>
      </w:r>
      <w:r w:rsidR="008B3FCB" w:rsidRPr="00A5499B">
        <w:rPr>
          <w:b/>
          <w:bCs/>
        </w:rPr>
        <w:t>s</w:t>
      </w:r>
    </w:p>
    <w:p w14:paraId="1EA0B340" w14:textId="42151963" w:rsidR="007431DE" w:rsidRPr="00A5499B" w:rsidRDefault="0033600A" w:rsidP="007431DE">
      <w:pPr>
        <w:pStyle w:val="ListParagraph"/>
        <w:numPr>
          <w:ilvl w:val="2"/>
          <w:numId w:val="6"/>
        </w:numPr>
        <w:spacing w:line="240" w:lineRule="auto"/>
        <w:ind w:right="27"/>
      </w:pPr>
      <w:r w:rsidRPr="00A5499B">
        <w:t xml:space="preserve"> Review </w:t>
      </w:r>
      <w:r w:rsidR="00915F77" w:rsidRPr="00A5499B">
        <w:t xml:space="preserve">and </w:t>
      </w:r>
      <w:r w:rsidR="00B05256" w:rsidRPr="00A5499B">
        <w:t xml:space="preserve">may </w:t>
      </w:r>
      <w:r w:rsidR="00915F77" w:rsidRPr="00A5499B">
        <w:t xml:space="preserve">agree </w:t>
      </w:r>
      <w:r w:rsidRPr="00A5499B">
        <w:t>proposed changes to staff Terms and Conditions and, where changes are significant, make recommendations to the Board of Trustees in line with the Scheme of Delegation.</w:t>
      </w:r>
      <w:r w:rsidR="007431DE" w:rsidRPr="00A5499B">
        <w:br/>
      </w:r>
    </w:p>
    <w:p w14:paraId="335965D0" w14:textId="332EC05E" w:rsidR="007431DE" w:rsidRPr="00A5499B" w:rsidRDefault="008B3FCB" w:rsidP="007431DE">
      <w:pPr>
        <w:pStyle w:val="ListParagraph"/>
        <w:numPr>
          <w:ilvl w:val="1"/>
          <w:numId w:val="6"/>
        </w:numPr>
        <w:spacing w:after="159" w:line="240" w:lineRule="auto"/>
        <w:jc w:val="both"/>
      </w:pPr>
      <w:r w:rsidRPr="00A5499B">
        <w:rPr>
          <w:b/>
          <w:bCs/>
        </w:rPr>
        <w:lastRenderedPageBreak/>
        <w:t>Employee Relations</w:t>
      </w:r>
    </w:p>
    <w:p w14:paraId="0C9A129D" w14:textId="13082669" w:rsidR="00DE0E3C" w:rsidRPr="00A5499B" w:rsidRDefault="00B05256" w:rsidP="00F3501C">
      <w:pPr>
        <w:pStyle w:val="ListParagraph"/>
        <w:numPr>
          <w:ilvl w:val="2"/>
          <w:numId w:val="6"/>
        </w:numPr>
        <w:spacing w:after="159" w:line="240" w:lineRule="auto"/>
      </w:pPr>
      <w:r w:rsidRPr="00A5499B">
        <w:t xml:space="preserve"> </w:t>
      </w:r>
      <w:r w:rsidR="007431DE" w:rsidRPr="00A5499B">
        <w:t xml:space="preserve">Monitor </w:t>
      </w:r>
      <w:r w:rsidRPr="00A5499B">
        <w:t>overview of employee relations</w:t>
      </w:r>
      <w:r w:rsidR="007D1DAA" w:rsidRPr="00A5499B">
        <w:t xml:space="preserve"> cases arising since the last </w:t>
      </w:r>
      <w:r w:rsidRPr="00A5499B">
        <w:t>committee meeting</w:t>
      </w:r>
      <w:r w:rsidR="00D210C1" w:rsidRPr="00A5499B">
        <w:t>, including disciplinary, grievance and trade union matters.</w:t>
      </w:r>
      <w:r w:rsidR="007431DE" w:rsidRPr="00A5499B">
        <w:br/>
      </w:r>
    </w:p>
    <w:p w14:paraId="0275F5EC" w14:textId="77777777" w:rsidR="00DE0E3C" w:rsidRPr="00A5499B" w:rsidRDefault="00DE0E3C" w:rsidP="00DE0E3C">
      <w:pPr>
        <w:pStyle w:val="ListParagraph"/>
        <w:numPr>
          <w:ilvl w:val="1"/>
          <w:numId w:val="6"/>
        </w:numPr>
        <w:spacing w:line="240" w:lineRule="auto"/>
        <w:ind w:right="27"/>
        <w:rPr>
          <w:b/>
          <w:bCs/>
        </w:rPr>
      </w:pPr>
      <w:r w:rsidRPr="00A5499B">
        <w:rPr>
          <w:b/>
          <w:bCs/>
        </w:rPr>
        <w:t>People Metrics</w:t>
      </w:r>
    </w:p>
    <w:p w14:paraId="02680C25" w14:textId="77777777" w:rsidR="00DE0E3C" w:rsidRPr="00A5499B" w:rsidRDefault="00DE0E3C" w:rsidP="00DE0E3C">
      <w:pPr>
        <w:pStyle w:val="ListParagraph"/>
        <w:numPr>
          <w:ilvl w:val="2"/>
          <w:numId w:val="6"/>
        </w:numPr>
        <w:spacing w:line="240" w:lineRule="auto"/>
        <w:ind w:right="27"/>
      </w:pPr>
      <w:r w:rsidRPr="00A5499B">
        <w:t>Ensure a Staff Survey is conducted once per year and review the outcomes. Monitor action planning and progress of improvement activities.</w:t>
      </w:r>
    </w:p>
    <w:p w14:paraId="6CA69DC4" w14:textId="77777777" w:rsidR="00DE0E3C" w:rsidRPr="00A5499B" w:rsidRDefault="00DE0E3C" w:rsidP="00DE0E3C">
      <w:pPr>
        <w:pStyle w:val="ListParagraph"/>
        <w:numPr>
          <w:ilvl w:val="2"/>
          <w:numId w:val="6"/>
        </w:numPr>
        <w:spacing w:line="240" w:lineRule="auto"/>
        <w:ind w:right="27"/>
      </w:pPr>
      <w:r w:rsidRPr="00A5499B">
        <w:t>Review workloads, mental health &amp; emotional wellbeing</w:t>
      </w:r>
    </w:p>
    <w:p w14:paraId="0A6B3F8F" w14:textId="6074349B" w:rsidR="00DE0E3C" w:rsidRPr="00A5499B" w:rsidRDefault="00DE0E3C" w:rsidP="00DE0E3C">
      <w:pPr>
        <w:pStyle w:val="ListParagraph"/>
        <w:numPr>
          <w:ilvl w:val="2"/>
          <w:numId w:val="6"/>
        </w:numPr>
        <w:spacing w:line="240" w:lineRule="auto"/>
        <w:ind w:right="27"/>
      </w:pPr>
      <w:r w:rsidRPr="00A5499B">
        <w:t xml:space="preserve">Monitor </w:t>
      </w:r>
      <w:r w:rsidR="00726CED" w:rsidRPr="00A5499B">
        <w:t xml:space="preserve">key </w:t>
      </w:r>
      <w:r w:rsidRPr="00A5499B">
        <w:t>metrics</w:t>
      </w:r>
      <w:r w:rsidR="00726CED" w:rsidRPr="00A5499B">
        <w:t>, including retention, absence and attrition</w:t>
      </w:r>
    </w:p>
    <w:p w14:paraId="48B2892C" w14:textId="13AB2D5C" w:rsidR="00DE0E3C" w:rsidRPr="00A5499B" w:rsidRDefault="00DE0E3C" w:rsidP="00F3501C">
      <w:pPr>
        <w:pStyle w:val="ListParagraph"/>
        <w:numPr>
          <w:ilvl w:val="2"/>
          <w:numId w:val="6"/>
        </w:numPr>
        <w:spacing w:line="240" w:lineRule="auto"/>
        <w:ind w:right="27"/>
      </w:pPr>
      <w:r w:rsidRPr="00A5499B">
        <w:t xml:space="preserve">Monitor equity, diversity &amp; inclusion practices across the Trust. </w:t>
      </w:r>
      <w:r w:rsidRPr="00A5499B">
        <w:br/>
      </w:r>
      <w:r w:rsidRPr="00A5499B">
        <w:br/>
      </w:r>
    </w:p>
    <w:p w14:paraId="3F04B8DD" w14:textId="408DB5B1" w:rsidR="0097352B" w:rsidRPr="00A5499B" w:rsidRDefault="0097352B" w:rsidP="007431DE">
      <w:pPr>
        <w:pStyle w:val="ListParagraph"/>
        <w:numPr>
          <w:ilvl w:val="0"/>
          <w:numId w:val="6"/>
        </w:numPr>
        <w:spacing w:after="221" w:line="240" w:lineRule="auto"/>
        <w:ind w:right="27"/>
        <w:rPr>
          <w:b/>
          <w:bCs/>
        </w:rPr>
      </w:pPr>
      <w:r w:rsidRPr="00A5499B">
        <w:rPr>
          <w:b/>
          <w:bCs/>
        </w:rPr>
        <w:t>Reporting</w:t>
      </w:r>
    </w:p>
    <w:p w14:paraId="3334B959" w14:textId="0C661B43" w:rsidR="0097352B" w:rsidRPr="00A5499B" w:rsidRDefault="0097352B" w:rsidP="007431DE">
      <w:pPr>
        <w:pStyle w:val="ListParagraph"/>
        <w:numPr>
          <w:ilvl w:val="1"/>
          <w:numId w:val="6"/>
        </w:numPr>
        <w:spacing w:after="221" w:line="240" w:lineRule="auto"/>
        <w:ind w:right="27"/>
      </w:pPr>
      <w:r w:rsidRPr="00A5499B">
        <w:t>Reports to the Board of Trustees.</w:t>
      </w:r>
    </w:p>
    <w:p w14:paraId="7CB24ED7" w14:textId="53A5A363" w:rsidR="007431DE" w:rsidRPr="00A5499B" w:rsidRDefault="0097352B" w:rsidP="007431DE">
      <w:pPr>
        <w:pStyle w:val="ListParagraph"/>
        <w:numPr>
          <w:ilvl w:val="1"/>
          <w:numId w:val="6"/>
        </w:numPr>
        <w:spacing w:after="221" w:line="240" w:lineRule="auto"/>
        <w:ind w:right="27"/>
      </w:pPr>
      <w:r w:rsidRPr="00A5499B">
        <w:t>Reports are submitted to the</w:t>
      </w:r>
      <w:r w:rsidR="007431DE" w:rsidRPr="00A5499B">
        <w:t xml:space="preserve"> </w:t>
      </w:r>
      <w:r w:rsidRPr="00A5499B">
        <w:t>Board</w:t>
      </w:r>
      <w:r w:rsidR="007431DE" w:rsidRPr="00A5499B">
        <w:t xml:space="preserve"> of </w:t>
      </w:r>
      <w:r w:rsidR="0033600A" w:rsidRPr="00A5499B">
        <w:t>Trustees,</w:t>
      </w:r>
      <w:r w:rsidRPr="00A5499B">
        <w:t xml:space="preserve"> normally in the form of minutes and/or a confidential summary of decisions</w:t>
      </w:r>
      <w:r w:rsidR="00473197" w:rsidRPr="00A5499B">
        <w:t xml:space="preserve"> and actions</w:t>
      </w:r>
      <w:r w:rsidRPr="00A5499B">
        <w:t>.</w:t>
      </w:r>
      <w:r w:rsidRPr="00A5499B">
        <w:rPr>
          <w:kern w:val="0"/>
          <w:szCs w:val="22"/>
          <w14:ligatures w14:val="none"/>
        </w:rPr>
        <w:t xml:space="preserve"> </w:t>
      </w:r>
      <w:r w:rsidR="007431DE" w:rsidRPr="00A5499B">
        <w:rPr>
          <w:kern w:val="0"/>
          <w:szCs w:val="22"/>
          <w14:ligatures w14:val="none"/>
        </w:rPr>
        <w:br/>
      </w:r>
    </w:p>
    <w:p w14:paraId="388F0E96" w14:textId="4ECBD4DF" w:rsidR="0097352B" w:rsidRPr="00A5499B" w:rsidRDefault="0097352B" w:rsidP="007431DE">
      <w:pPr>
        <w:pStyle w:val="ListParagraph"/>
        <w:numPr>
          <w:ilvl w:val="0"/>
          <w:numId w:val="6"/>
        </w:numPr>
        <w:spacing w:after="221" w:line="240" w:lineRule="auto"/>
        <w:ind w:right="27"/>
      </w:pPr>
      <w:r w:rsidRPr="00A5499B">
        <w:rPr>
          <w:b/>
          <w:bCs/>
        </w:rPr>
        <w:t>General</w:t>
      </w:r>
    </w:p>
    <w:p w14:paraId="764B6C8B" w14:textId="77777777" w:rsidR="007431DE" w:rsidRPr="00A5499B" w:rsidRDefault="0097352B" w:rsidP="007431DE">
      <w:pPr>
        <w:pStyle w:val="ListParagraph"/>
        <w:numPr>
          <w:ilvl w:val="1"/>
          <w:numId w:val="6"/>
        </w:numPr>
        <w:spacing w:after="221" w:line="240" w:lineRule="auto"/>
        <w:ind w:right="27"/>
      </w:pPr>
      <w:r w:rsidRPr="00A5499B">
        <w:t xml:space="preserve">At each meeting, consider whether any matters require referral to the Audit and Risk Committee for inclusion in the Trust’s risk register. </w:t>
      </w:r>
    </w:p>
    <w:p w14:paraId="2A68AF13" w14:textId="63800FB6" w:rsidR="0097352B" w:rsidRPr="00A5499B" w:rsidRDefault="007D1DAA" w:rsidP="007431DE">
      <w:pPr>
        <w:pStyle w:val="ListParagraph"/>
        <w:numPr>
          <w:ilvl w:val="1"/>
          <w:numId w:val="6"/>
        </w:numPr>
        <w:spacing w:after="221" w:line="240" w:lineRule="auto"/>
        <w:ind w:right="27"/>
      </w:pPr>
      <w:r w:rsidRPr="00A5499B">
        <w:rPr>
          <w:kern w:val="0"/>
          <w:szCs w:val="22"/>
          <w14:ligatures w14:val="none"/>
        </w:rPr>
        <w:t>R</w:t>
      </w:r>
      <w:r w:rsidR="0097352B" w:rsidRPr="00A5499B">
        <w:rPr>
          <w:kern w:val="0"/>
          <w:szCs w:val="22"/>
          <w14:ligatures w14:val="none"/>
        </w:rPr>
        <w:t xml:space="preserve">eview the Committee’s performance, constitution, and terms of reference </w:t>
      </w:r>
      <w:r w:rsidRPr="00A5499B">
        <w:rPr>
          <w:kern w:val="0"/>
          <w:szCs w:val="22"/>
          <w14:ligatures w14:val="none"/>
        </w:rPr>
        <w:t xml:space="preserve">at least annually in the Autumn term </w:t>
      </w:r>
      <w:r w:rsidR="0097352B" w:rsidRPr="00A5499B">
        <w:rPr>
          <w:kern w:val="0"/>
          <w:szCs w:val="22"/>
          <w14:ligatures w14:val="none"/>
        </w:rPr>
        <w:t xml:space="preserve">to ensure maximum effectiveness. </w:t>
      </w:r>
    </w:p>
    <w:p w14:paraId="1FC0B612" w14:textId="77777777" w:rsidR="007431DE" w:rsidRDefault="007431DE" w:rsidP="007431DE">
      <w:pPr>
        <w:spacing w:after="0" w:line="240" w:lineRule="auto"/>
        <w:ind w:left="-5" w:hanging="10"/>
        <w:rPr>
          <w:b/>
        </w:rPr>
      </w:pPr>
    </w:p>
    <w:p w14:paraId="38DDAEF6" w14:textId="77777777" w:rsidR="007431DE" w:rsidRDefault="007431DE" w:rsidP="0097352B">
      <w:pPr>
        <w:spacing w:after="0" w:line="259" w:lineRule="auto"/>
        <w:ind w:left="-5" w:hanging="10"/>
        <w:rPr>
          <w:b/>
        </w:rPr>
      </w:pPr>
    </w:p>
    <w:p w14:paraId="34EFE622" w14:textId="77777777" w:rsidR="007431DE" w:rsidRDefault="007431DE" w:rsidP="0097352B">
      <w:pPr>
        <w:spacing w:after="0" w:line="259" w:lineRule="auto"/>
        <w:ind w:left="-5" w:hanging="10"/>
        <w:rPr>
          <w:b/>
        </w:rPr>
      </w:pPr>
    </w:p>
    <w:p w14:paraId="0D112C6B" w14:textId="39FCDE7B" w:rsidR="0097352B" w:rsidRDefault="0097352B" w:rsidP="0097352B">
      <w:pPr>
        <w:spacing w:after="0" w:line="259" w:lineRule="auto"/>
        <w:ind w:left="-5" w:hanging="10"/>
      </w:pPr>
      <w:r>
        <w:rPr>
          <w:b/>
        </w:rPr>
        <w:t>Reviewed and agreed by:</w:t>
      </w:r>
      <w:r>
        <w:t xml:space="preserve"> </w:t>
      </w:r>
    </w:p>
    <w:p w14:paraId="66E1C768" w14:textId="7C1E9066" w:rsidR="0097352B" w:rsidRDefault="0097352B" w:rsidP="0097352B">
      <w:pPr>
        <w:ind w:left="0" w:right="27" w:firstLine="0"/>
        <w:rPr>
          <w:b/>
          <w:bCs/>
        </w:rPr>
      </w:pPr>
      <w:r>
        <w:t xml:space="preserve">The Board of Trustees – </w:t>
      </w:r>
      <w:r w:rsidR="00E17ABA">
        <w:rPr>
          <w:b/>
          <w:bCs/>
        </w:rPr>
        <w:t>Autumn Term 2025</w:t>
      </w:r>
    </w:p>
    <w:p w14:paraId="29800E38" w14:textId="33AE5EDB" w:rsidR="008772DA" w:rsidRDefault="0097352B" w:rsidP="008B3FCB">
      <w:pPr>
        <w:ind w:left="0" w:firstLine="0"/>
      </w:pPr>
      <w:r>
        <w:rPr>
          <w:b/>
          <w:bCs/>
        </w:rPr>
        <w:t>Next Review Date: Autumn Term 2026</w:t>
      </w:r>
    </w:p>
    <w:sectPr w:rsidR="008772DA" w:rsidSect="0097352B">
      <w:headerReference w:type="default" r:id="rId10"/>
      <w:footerReference w:type="even" r:id="rId11"/>
      <w:footerReference w:type="default" r:id="rId12"/>
      <w:footerReference w:type="first" r:id="rId13"/>
      <w:pgSz w:w="11906" w:h="16838"/>
      <w:pgMar w:top="1439" w:right="1393" w:bottom="1882" w:left="1440" w:header="720"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DBAD42" w14:textId="77777777" w:rsidR="000746D3" w:rsidRDefault="000746D3">
      <w:pPr>
        <w:spacing w:after="0" w:line="240" w:lineRule="auto"/>
      </w:pPr>
      <w:r>
        <w:separator/>
      </w:r>
    </w:p>
  </w:endnote>
  <w:endnote w:type="continuationSeparator" w:id="0">
    <w:p w14:paraId="4792DDE8" w14:textId="77777777" w:rsidR="000746D3" w:rsidRDefault="000746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2F2A6" w14:textId="77777777" w:rsidR="00C204A4" w:rsidRDefault="00087334">
    <w:pPr>
      <w:spacing w:after="0" w:line="259" w:lineRule="auto"/>
      <w:ind w:left="115" w:firstLine="0"/>
    </w:pPr>
    <w:r>
      <w:rPr>
        <w:noProof/>
      </w:rPr>
      <mc:AlternateContent>
        <mc:Choice Requires="wpg">
          <w:drawing>
            <wp:anchor distT="0" distB="0" distL="114300" distR="114300" simplePos="0" relativeHeight="251658240" behindDoc="0" locked="0" layoutInCell="1" allowOverlap="1" wp14:anchorId="60808248" wp14:editId="3D12FBD1">
              <wp:simplePos x="0" y="0"/>
              <wp:positionH relativeFrom="page">
                <wp:posOffset>914705</wp:posOffset>
              </wp:positionH>
              <wp:positionV relativeFrom="page">
                <wp:posOffset>9537767</wp:posOffset>
              </wp:positionV>
              <wp:extent cx="5732729" cy="139526"/>
              <wp:effectExtent l="0" t="0" r="0" b="0"/>
              <wp:wrapSquare wrapText="bothSides"/>
              <wp:docPr id="4994" name="Group 4994"/>
              <wp:cNvGraphicFramePr/>
              <a:graphic xmlns:a="http://schemas.openxmlformats.org/drawingml/2006/main">
                <a:graphicData uri="http://schemas.microsoft.com/office/word/2010/wordprocessingGroup">
                  <wpg:wgp>
                    <wpg:cNvGrpSpPr/>
                    <wpg:grpSpPr>
                      <a:xfrm>
                        <a:off x="0" y="0"/>
                        <a:ext cx="5732729" cy="139526"/>
                        <a:chOff x="0" y="0"/>
                        <a:chExt cx="5732729" cy="139526"/>
                      </a:xfrm>
                    </wpg:grpSpPr>
                    <wps:wsp>
                      <wps:cNvPr id="5260" name="Shape 5260"/>
                      <wps:cNvSpPr/>
                      <wps:spPr>
                        <a:xfrm>
                          <a:off x="0" y="645"/>
                          <a:ext cx="2883662" cy="73151"/>
                        </a:xfrm>
                        <a:custGeom>
                          <a:avLst/>
                          <a:gdLst/>
                          <a:ahLst/>
                          <a:cxnLst/>
                          <a:rect l="0" t="0" r="0" b="0"/>
                          <a:pathLst>
                            <a:path w="2883662" h="73151">
                              <a:moveTo>
                                <a:pt x="0" y="0"/>
                              </a:moveTo>
                              <a:lnTo>
                                <a:pt x="2883662" y="0"/>
                              </a:lnTo>
                              <a:lnTo>
                                <a:pt x="2883662" y="73151"/>
                              </a:lnTo>
                              <a:lnTo>
                                <a:pt x="0" y="73151"/>
                              </a:lnTo>
                              <a:lnTo>
                                <a:pt x="0" y="0"/>
                              </a:lnTo>
                            </a:path>
                          </a:pathLst>
                        </a:custGeom>
                        <a:ln w="0" cap="flat">
                          <a:miter lim="127000"/>
                        </a:ln>
                      </wps:spPr>
                      <wps:style>
                        <a:lnRef idx="0">
                          <a:srgbClr val="000000">
                            <a:alpha val="0"/>
                          </a:srgbClr>
                        </a:lnRef>
                        <a:fillRef idx="1">
                          <a:srgbClr val="156082"/>
                        </a:fillRef>
                        <a:effectRef idx="0">
                          <a:scrgbClr r="0" g="0" b="0"/>
                        </a:effectRef>
                        <a:fontRef idx="none"/>
                      </wps:style>
                      <wps:bodyPr/>
                    </wps:wsp>
                    <wps:wsp>
                      <wps:cNvPr id="5261" name="Shape 5261"/>
                      <wps:cNvSpPr/>
                      <wps:spPr>
                        <a:xfrm>
                          <a:off x="73152" y="645"/>
                          <a:ext cx="2737358" cy="73151"/>
                        </a:xfrm>
                        <a:custGeom>
                          <a:avLst/>
                          <a:gdLst/>
                          <a:ahLst/>
                          <a:cxnLst/>
                          <a:rect l="0" t="0" r="0" b="0"/>
                          <a:pathLst>
                            <a:path w="2737358" h="73151">
                              <a:moveTo>
                                <a:pt x="0" y="0"/>
                              </a:moveTo>
                              <a:lnTo>
                                <a:pt x="2737358" y="0"/>
                              </a:lnTo>
                              <a:lnTo>
                                <a:pt x="2737358" y="73151"/>
                              </a:lnTo>
                              <a:lnTo>
                                <a:pt x="0" y="73151"/>
                              </a:lnTo>
                              <a:lnTo>
                                <a:pt x="0" y="0"/>
                              </a:lnTo>
                            </a:path>
                          </a:pathLst>
                        </a:custGeom>
                        <a:ln w="0" cap="flat">
                          <a:miter lim="127000"/>
                        </a:ln>
                      </wps:spPr>
                      <wps:style>
                        <a:lnRef idx="0">
                          <a:srgbClr val="000000">
                            <a:alpha val="0"/>
                          </a:srgbClr>
                        </a:lnRef>
                        <a:fillRef idx="1">
                          <a:srgbClr val="156082"/>
                        </a:fillRef>
                        <a:effectRef idx="0">
                          <a:scrgbClr r="0" g="0" b="0"/>
                        </a:effectRef>
                        <a:fontRef idx="none"/>
                      </wps:style>
                      <wps:bodyPr/>
                    </wps:wsp>
                    <wps:wsp>
                      <wps:cNvPr id="4999" name="Rectangle 4999"/>
                      <wps:cNvSpPr/>
                      <wps:spPr>
                        <a:xfrm>
                          <a:off x="73152" y="0"/>
                          <a:ext cx="30860" cy="185570"/>
                        </a:xfrm>
                        <a:prstGeom prst="rect">
                          <a:avLst/>
                        </a:prstGeom>
                        <a:ln>
                          <a:noFill/>
                        </a:ln>
                      </wps:spPr>
                      <wps:txbx>
                        <w:txbxContent>
                          <w:p w14:paraId="33B0B787" w14:textId="77777777" w:rsidR="00C204A4" w:rsidRDefault="00087334">
                            <w:pPr>
                              <w:spacing w:after="160" w:line="259" w:lineRule="auto"/>
                              <w:ind w:left="0" w:firstLine="0"/>
                            </w:pPr>
                            <w:r>
                              <w:rPr>
                                <w:sz w:val="18"/>
                              </w:rPr>
                              <w:t xml:space="preserve"> </w:t>
                            </w:r>
                          </w:p>
                        </w:txbxContent>
                      </wps:txbx>
                      <wps:bodyPr horzOverflow="overflow" vert="horz" lIns="0" tIns="0" rIns="0" bIns="0" rtlCol="0">
                        <a:noAutofit/>
                      </wps:bodyPr>
                    </wps:wsp>
                    <wps:wsp>
                      <wps:cNvPr id="5262" name="Shape 5262"/>
                      <wps:cNvSpPr/>
                      <wps:spPr>
                        <a:xfrm>
                          <a:off x="2883738" y="645"/>
                          <a:ext cx="2848991" cy="73151"/>
                        </a:xfrm>
                        <a:custGeom>
                          <a:avLst/>
                          <a:gdLst/>
                          <a:ahLst/>
                          <a:cxnLst/>
                          <a:rect l="0" t="0" r="0" b="0"/>
                          <a:pathLst>
                            <a:path w="2848991" h="73151">
                              <a:moveTo>
                                <a:pt x="0" y="0"/>
                              </a:moveTo>
                              <a:lnTo>
                                <a:pt x="2848991" y="0"/>
                              </a:lnTo>
                              <a:lnTo>
                                <a:pt x="2848991" y="73151"/>
                              </a:lnTo>
                              <a:lnTo>
                                <a:pt x="0" y="73151"/>
                              </a:lnTo>
                              <a:lnTo>
                                <a:pt x="0" y="0"/>
                              </a:lnTo>
                            </a:path>
                          </a:pathLst>
                        </a:custGeom>
                        <a:ln w="0" cap="flat">
                          <a:miter lim="127000"/>
                        </a:ln>
                      </wps:spPr>
                      <wps:style>
                        <a:lnRef idx="0">
                          <a:srgbClr val="000000">
                            <a:alpha val="0"/>
                          </a:srgbClr>
                        </a:lnRef>
                        <a:fillRef idx="1">
                          <a:srgbClr val="156082"/>
                        </a:fillRef>
                        <a:effectRef idx="0">
                          <a:scrgbClr r="0" g="0" b="0"/>
                        </a:effectRef>
                        <a:fontRef idx="none"/>
                      </wps:style>
                      <wps:bodyPr/>
                    </wps:wsp>
                    <wps:wsp>
                      <wps:cNvPr id="5263" name="Shape 5263"/>
                      <wps:cNvSpPr/>
                      <wps:spPr>
                        <a:xfrm>
                          <a:off x="2956890" y="645"/>
                          <a:ext cx="2702687" cy="73151"/>
                        </a:xfrm>
                        <a:custGeom>
                          <a:avLst/>
                          <a:gdLst/>
                          <a:ahLst/>
                          <a:cxnLst/>
                          <a:rect l="0" t="0" r="0" b="0"/>
                          <a:pathLst>
                            <a:path w="2702687" h="73151">
                              <a:moveTo>
                                <a:pt x="0" y="0"/>
                              </a:moveTo>
                              <a:lnTo>
                                <a:pt x="2702687" y="0"/>
                              </a:lnTo>
                              <a:lnTo>
                                <a:pt x="2702687" y="73151"/>
                              </a:lnTo>
                              <a:lnTo>
                                <a:pt x="0" y="73151"/>
                              </a:lnTo>
                              <a:lnTo>
                                <a:pt x="0" y="0"/>
                              </a:lnTo>
                            </a:path>
                          </a:pathLst>
                        </a:custGeom>
                        <a:ln w="0" cap="flat">
                          <a:miter lim="127000"/>
                        </a:ln>
                      </wps:spPr>
                      <wps:style>
                        <a:lnRef idx="0">
                          <a:srgbClr val="000000">
                            <a:alpha val="0"/>
                          </a:srgbClr>
                        </a:lnRef>
                        <a:fillRef idx="1">
                          <a:srgbClr val="156082"/>
                        </a:fillRef>
                        <a:effectRef idx="0">
                          <a:scrgbClr r="0" g="0" b="0"/>
                        </a:effectRef>
                        <a:fontRef idx="none"/>
                      </wps:style>
                      <wps:bodyPr/>
                    </wps:wsp>
                    <wps:wsp>
                      <wps:cNvPr id="5000" name="Rectangle 5000"/>
                      <wps:cNvSpPr/>
                      <wps:spPr>
                        <a:xfrm>
                          <a:off x="5659577" y="0"/>
                          <a:ext cx="30860" cy="185570"/>
                        </a:xfrm>
                        <a:prstGeom prst="rect">
                          <a:avLst/>
                        </a:prstGeom>
                        <a:ln>
                          <a:noFill/>
                        </a:ln>
                      </wps:spPr>
                      <wps:txbx>
                        <w:txbxContent>
                          <w:p w14:paraId="732E37FB" w14:textId="77777777" w:rsidR="00C204A4" w:rsidRDefault="00087334">
                            <w:pPr>
                              <w:spacing w:after="160" w:line="259" w:lineRule="auto"/>
                              <w:ind w:left="0" w:firstLine="0"/>
                            </w:pPr>
                            <w:r>
                              <w:rPr>
                                <w:sz w:val="18"/>
                              </w:rPr>
                              <w:t xml:space="preserve"> </w:t>
                            </w:r>
                          </w:p>
                        </w:txbxContent>
                      </wps:txbx>
                      <wps:bodyPr horzOverflow="overflow" vert="horz" lIns="0" tIns="0" rIns="0" bIns="0" rtlCol="0">
                        <a:noAutofit/>
                      </wps:bodyPr>
                    </wps:wsp>
                  </wpg:wgp>
                </a:graphicData>
              </a:graphic>
            </wp:anchor>
          </w:drawing>
        </mc:Choice>
        <mc:Fallback>
          <w:pict>
            <v:group w14:anchorId="60808248" id="Group 4994" o:spid="_x0000_s1026" style="position:absolute;left:0;text-align:left;margin-left:1in;margin-top:751pt;width:451.4pt;height:11pt;z-index:251658240;mso-position-horizontal-relative:page;mso-position-vertical-relative:page" coordsize="57327,1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">
              <v:shape id="Shape 5260" o:spid="_x0000_s1027" style="position:absolute;top:6;width:28836;height:731;visibility:visible;mso-wrap-style:square;v-text-anchor:top" coordsize="2883662,73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" path="m,l2883662,r,73151l,73151,,e" fillcolor="#156082" stroked="f" strokeweight="0">
                <v:stroke miterlimit="83231f" joinstyle="miter"/>
                <v:path arrowok="t" textboxrect="0,0,2883662,73151"/>
              </v:shape>
              <v:shape id="Shape 5261" o:spid="_x0000_s1028" style="position:absolute;left:731;top:6;width:27374;height:731;visibility:visible;mso-wrap-style:square;v-text-anchor:top" coordsize="2737358,73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" path="m,l2737358,r,73151l,73151,,e" fillcolor="#156082" stroked="f" strokeweight="0">
                <v:stroke miterlimit="83231f" joinstyle="miter"/>
                <v:path arrowok="t" textboxrect="0,0,2737358,73151"/>
              </v:shape>
              <v:rect id="Rectangle 4999" o:spid="_x0000_s1029" style="position:absolute;left:731;width:309;height:18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" filled="f" stroked="f">
                <v:textbox inset="0,0,0,0">
                  <w:txbxContent>
                    <w:p w14:paraId="33B0B787" w14:textId="77777777" w:rsidR="00C204A4" w:rsidRDefault="00087334">
                      <w:pPr>
                        <w:spacing w:after="160" w:line="259" w:lineRule="auto"/>
                        <w:ind w:left="0" w:firstLine="0"/>
                      </w:pPr>
                      <w:r>
                        <w:rPr>
                          <w:sz w:val="18"/>
                        </w:rPr>
                        <w:t xml:space="preserve"> </w:t>
                      </w:r>
                    </w:p>
                  </w:txbxContent>
                </v:textbox>
              </v:rect>
              <v:shape id="Shape 5262" o:spid="_x0000_s1030" style="position:absolute;left:28837;top:6;width:28490;height:731;visibility:visible;mso-wrap-style:square;v-text-anchor:top" coordsize="2848991,73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" path="m,l2848991,r,73151l,73151,,e" fillcolor="#156082" stroked="f" strokeweight="0">
                <v:stroke miterlimit="83231f" joinstyle="miter"/>
                <v:path arrowok="t" textboxrect="0,0,2848991,73151"/>
              </v:shape>
              <v:shape id="Shape 5263" o:spid="_x0000_s1031" style="position:absolute;left:29568;top:6;width:27027;height:731;visibility:visible;mso-wrap-style:square;v-text-anchor:top" coordsize="2702687,73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" path="m,l2702687,r,73151l,73151,,e" fillcolor="#156082" stroked="f" strokeweight="0">
                <v:stroke miterlimit="83231f" joinstyle="miter"/>
                <v:path arrowok="t" textboxrect="0,0,2702687,73151"/>
              </v:shape>
              <v:rect id="Rectangle 5000" o:spid="_x0000_s1032" style="position:absolute;left:56595;width:309;height:18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" filled="f" stroked="f">
                <v:textbox inset="0,0,0,0">
                  <w:txbxContent>
                    <w:p w14:paraId="732E37FB" w14:textId="77777777" w:rsidR="00C204A4" w:rsidRDefault="00087334">
                      <w:pPr>
                        <w:spacing w:after="160" w:line="259" w:lineRule="auto"/>
                        <w:ind w:left="0" w:firstLine="0"/>
                      </w:pPr>
                      <w:r>
                        <w:rPr>
                          <w:sz w:val="18"/>
                        </w:rPr>
                        <w:t xml:space="preserve"> </w:t>
                      </w:r>
                    </w:p>
                  </w:txbxContent>
                </v:textbox>
              </v:rect>
              <w10:wrap type="square" anchorx="page" anchory="page"/>
            </v:group>
          </w:pict>
        </mc:Fallback>
      </mc:AlternateContent>
    </w:r>
    <w:r>
      <w:rPr>
        <w:color w:val="808080"/>
        <w:sz w:val="18"/>
      </w:rPr>
      <w:t xml:space="preserve">JENNIFER FRANCIS (THE CREATIVE LEARNING </w:t>
    </w:r>
  </w:p>
  <w:p w14:paraId="5983BF91" w14:textId="77777777" w:rsidR="00C204A4" w:rsidRDefault="00087334">
    <w:pPr>
      <w:spacing w:after="0" w:line="259" w:lineRule="auto"/>
      <w:ind w:left="0" w:right="160" w:firstLine="0"/>
      <w:jc w:val="right"/>
    </w:pPr>
    <w:r>
      <w:fldChar w:fldCharType="begin"/>
    </w:r>
    <w:r>
      <w:instrText xml:space="preserve"> PAGE   \* MERGEFORMAT </w:instrText>
    </w:r>
    <w:r>
      <w:fldChar w:fldCharType="separate"/>
    </w:r>
    <w:r>
      <w:rPr>
        <w:color w:val="808080"/>
        <w:sz w:val="18"/>
      </w:rPr>
      <w:t>1</w:t>
    </w:r>
    <w:r>
      <w:rPr>
        <w:color w:val="808080"/>
        <w:sz w:val="18"/>
      </w:rPr>
      <w:fldChar w:fldCharType="end"/>
    </w:r>
    <w:r>
      <w:rPr>
        <w:color w:val="808080"/>
        <w:sz w:val="18"/>
      </w:rPr>
      <w:t xml:space="preserve"> </w:t>
    </w:r>
  </w:p>
  <w:p w14:paraId="2E5901DB" w14:textId="77777777" w:rsidR="00C204A4" w:rsidRDefault="00087334">
    <w:pPr>
      <w:spacing w:after="163" w:line="259" w:lineRule="auto"/>
      <w:ind w:left="115" w:firstLine="0"/>
    </w:pPr>
    <w:r>
      <w:rPr>
        <w:color w:val="808080"/>
        <w:sz w:val="18"/>
      </w:rPr>
      <w:t xml:space="preserve">PARTNERSHIP TRUST) </w:t>
    </w:r>
  </w:p>
  <w:p w14:paraId="27A902C8" w14:textId="77777777" w:rsidR="00C204A4" w:rsidRDefault="00087334">
    <w:pPr>
      <w:spacing w:after="0" w:line="259" w:lineRule="auto"/>
      <w:ind w:lef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86D29" w14:textId="77777777" w:rsidR="00C204A4" w:rsidRDefault="00087334">
    <w:pPr>
      <w:spacing w:after="0" w:line="259" w:lineRule="auto"/>
      <w:ind w:left="115" w:firstLine="0"/>
    </w:pPr>
    <w:r>
      <w:rPr>
        <w:noProof/>
      </w:rPr>
      <mc:AlternateContent>
        <mc:Choice Requires="wpg">
          <w:drawing>
            <wp:anchor distT="0" distB="0" distL="114300" distR="114300" simplePos="0" relativeHeight="251658241" behindDoc="0" locked="0" layoutInCell="1" allowOverlap="1" wp14:anchorId="1C535DD7" wp14:editId="4543BD93">
              <wp:simplePos x="0" y="0"/>
              <wp:positionH relativeFrom="page">
                <wp:posOffset>914705</wp:posOffset>
              </wp:positionH>
              <wp:positionV relativeFrom="page">
                <wp:posOffset>9537767</wp:posOffset>
              </wp:positionV>
              <wp:extent cx="5732729" cy="139526"/>
              <wp:effectExtent l="0" t="0" r="0" b="0"/>
              <wp:wrapSquare wrapText="bothSides"/>
              <wp:docPr id="4970" name="Group 4970"/>
              <wp:cNvGraphicFramePr/>
              <a:graphic xmlns:a="http://schemas.openxmlformats.org/drawingml/2006/main">
                <a:graphicData uri="http://schemas.microsoft.com/office/word/2010/wordprocessingGroup">
                  <wpg:wgp>
                    <wpg:cNvGrpSpPr/>
                    <wpg:grpSpPr>
                      <a:xfrm>
                        <a:off x="0" y="0"/>
                        <a:ext cx="5732729" cy="139526"/>
                        <a:chOff x="0" y="0"/>
                        <a:chExt cx="5732729" cy="139526"/>
                      </a:xfrm>
                    </wpg:grpSpPr>
                    <wps:wsp>
                      <wps:cNvPr id="5252" name="Shape 5252"/>
                      <wps:cNvSpPr/>
                      <wps:spPr>
                        <a:xfrm>
                          <a:off x="0" y="645"/>
                          <a:ext cx="2883662" cy="73151"/>
                        </a:xfrm>
                        <a:custGeom>
                          <a:avLst/>
                          <a:gdLst/>
                          <a:ahLst/>
                          <a:cxnLst/>
                          <a:rect l="0" t="0" r="0" b="0"/>
                          <a:pathLst>
                            <a:path w="2883662" h="73151">
                              <a:moveTo>
                                <a:pt x="0" y="0"/>
                              </a:moveTo>
                              <a:lnTo>
                                <a:pt x="2883662" y="0"/>
                              </a:lnTo>
                              <a:lnTo>
                                <a:pt x="2883662" y="73151"/>
                              </a:lnTo>
                              <a:lnTo>
                                <a:pt x="0" y="73151"/>
                              </a:lnTo>
                              <a:lnTo>
                                <a:pt x="0" y="0"/>
                              </a:lnTo>
                            </a:path>
                          </a:pathLst>
                        </a:custGeom>
                        <a:ln w="0" cap="flat">
                          <a:miter lim="127000"/>
                        </a:ln>
                      </wps:spPr>
                      <wps:style>
                        <a:lnRef idx="0">
                          <a:srgbClr val="000000">
                            <a:alpha val="0"/>
                          </a:srgbClr>
                        </a:lnRef>
                        <a:fillRef idx="1">
                          <a:srgbClr val="156082"/>
                        </a:fillRef>
                        <a:effectRef idx="0">
                          <a:scrgbClr r="0" g="0" b="0"/>
                        </a:effectRef>
                        <a:fontRef idx="none"/>
                      </wps:style>
                      <wps:bodyPr/>
                    </wps:wsp>
                    <wps:wsp>
                      <wps:cNvPr id="5253" name="Shape 5253"/>
                      <wps:cNvSpPr/>
                      <wps:spPr>
                        <a:xfrm>
                          <a:off x="73152" y="645"/>
                          <a:ext cx="2737358" cy="73151"/>
                        </a:xfrm>
                        <a:custGeom>
                          <a:avLst/>
                          <a:gdLst/>
                          <a:ahLst/>
                          <a:cxnLst/>
                          <a:rect l="0" t="0" r="0" b="0"/>
                          <a:pathLst>
                            <a:path w="2737358" h="73151">
                              <a:moveTo>
                                <a:pt x="0" y="0"/>
                              </a:moveTo>
                              <a:lnTo>
                                <a:pt x="2737358" y="0"/>
                              </a:lnTo>
                              <a:lnTo>
                                <a:pt x="2737358" y="73151"/>
                              </a:lnTo>
                              <a:lnTo>
                                <a:pt x="0" y="73151"/>
                              </a:lnTo>
                              <a:lnTo>
                                <a:pt x="0" y="0"/>
                              </a:lnTo>
                            </a:path>
                          </a:pathLst>
                        </a:custGeom>
                        <a:ln w="0" cap="flat">
                          <a:miter lim="127000"/>
                        </a:ln>
                      </wps:spPr>
                      <wps:style>
                        <a:lnRef idx="0">
                          <a:srgbClr val="000000">
                            <a:alpha val="0"/>
                          </a:srgbClr>
                        </a:lnRef>
                        <a:fillRef idx="1">
                          <a:srgbClr val="156082"/>
                        </a:fillRef>
                        <a:effectRef idx="0">
                          <a:scrgbClr r="0" g="0" b="0"/>
                        </a:effectRef>
                        <a:fontRef idx="none"/>
                      </wps:style>
                      <wps:bodyPr/>
                    </wps:wsp>
                    <wps:wsp>
                      <wps:cNvPr id="4975" name="Rectangle 4975"/>
                      <wps:cNvSpPr/>
                      <wps:spPr>
                        <a:xfrm>
                          <a:off x="73152" y="0"/>
                          <a:ext cx="30860" cy="185570"/>
                        </a:xfrm>
                        <a:prstGeom prst="rect">
                          <a:avLst/>
                        </a:prstGeom>
                        <a:ln>
                          <a:noFill/>
                        </a:ln>
                      </wps:spPr>
                      <wps:txbx>
                        <w:txbxContent>
                          <w:p w14:paraId="146C39D7" w14:textId="77777777" w:rsidR="00C204A4" w:rsidRDefault="00087334">
                            <w:pPr>
                              <w:spacing w:after="160" w:line="259" w:lineRule="auto"/>
                              <w:ind w:left="0" w:firstLine="0"/>
                            </w:pPr>
                            <w:r>
                              <w:rPr>
                                <w:sz w:val="18"/>
                              </w:rPr>
                              <w:t xml:space="preserve"> </w:t>
                            </w:r>
                          </w:p>
                        </w:txbxContent>
                      </wps:txbx>
                      <wps:bodyPr horzOverflow="overflow" vert="horz" lIns="0" tIns="0" rIns="0" bIns="0" rtlCol="0">
                        <a:noAutofit/>
                      </wps:bodyPr>
                    </wps:wsp>
                    <wps:wsp>
                      <wps:cNvPr id="5254" name="Shape 5254"/>
                      <wps:cNvSpPr/>
                      <wps:spPr>
                        <a:xfrm>
                          <a:off x="2883738" y="645"/>
                          <a:ext cx="2848991" cy="73151"/>
                        </a:xfrm>
                        <a:custGeom>
                          <a:avLst/>
                          <a:gdLst/>
                          <a:ahLst/>
                          <a:cxnLst/>
                          <a:rect l="0" t="0" r="0" b="0"/>
                          <a:pathLst>
                            <a:path w="2848991" h="73151">
                              <a:moveTo>
                                <a:pt x="0" y="0"/>
                              </a:moveTo>
                              <a:lnTo>
                                <a:pt x="2848991" y="0"/>
                              </a:lnTo>
                              <a:lnTo>
                                <a:pt x="2848991" y="73151"/>
                              </a:lnTo>
                              <a:lnTo>
                                <a:pt x="0" y="73151"/>
                              </a:lnTo>
                              <a:lnTo>
                                <a:pt x="0" y="0"/>
                              </a:lnTo>
                            </a:path>
                          </a:pathLst>
                        </a:custGeom>
                        <a:ln w="0" cap="flat">
                          <a:miter lim="127000"/>
                        </a:ln>
                      </wps:spPr>
                      <wps:style>
                        <a:lnRef idx="0">
                          <a:srgbClr val="000000">
                            <a:alpha val="0"/>
                          </a:srgbClr>
                        </a:lnRef>
                        <a:fillRef idx="1">
                          <a:srgbClr val="156082"/>
                        </a:fillRef>
                        <a:effectRef idx="0">
                          <a:scrgbClr r="0" g="0" b="0"/>
                        </a:effectRef>
                        <a:fontRef idx="none"/>
                      </wps:style>
                      <wps:bodyPr/>
                    </wps:wsp>
                    <wps:wsp>
                      <wps:cNvPr id="5255" name="Shape 5255"/>
                      <wps:cNvSpPr/>
                      <wps:spPr>
                        <a:xfrm>
                          <a:off x="2956890" y="645"/>
                          <a:ext cx="2702687" cy="73151"/>
                        </a:xfrm>
                        <a:custGeom>
                          <a:avLst/>
                          <a:gdLst/>
                          <a:ahLst/>
                          <a:cxnLst/>
                          <a:rect l="0" t="0" r="0" b="0"/>
                          <a:pathLst>
                            <a:path w="2702687" h="73151">
                              <a:moveTo>
                                <a:pt x="0" y="0"/>
                              </a:moveTo>
                              <a:lnTo>
                                <a:pt x="2702687" y="0"/>
                              </a:lnTo>
                              <a:lnTo>
                                <a:pt x="2702687" y="73151"/>
                              </a:lnTo>
                              <a:lnTo>
                                <a:pt x="0" y="73151"/>
                              </a:lnTo>
                              <a:lnTo>
                                <a:pt x="0" y="0"/>
                              </a:lnTo>
                            </a:path>
                          </a:pathLst>
                        </a:custGeom>
                        <a:ln w="0" cap="flat">
                          <a:miter lim="127000"/>
                        </a:ln>
                      </wps:spPr>
                      <wps:style>
                        <a:lnRef idx="0">
                          <a:srgbClr val="000000">
                            <a:alpha val="0"/>
                          </a:srgbClr>
                        </a:lnRef>
                        <a:fillRef idx="1">
                          <a:srgbClr val="156082"/>
                        </a:fillRef>
                        <a:effectRef idx="0">
                          <a:scrgbClr r="0" g="0" b="0"/>
                        </a:effectRef>
                        <a:fontRef idx="none"/>
                      </wps:style>
                      <wps:bodyPr/>
                    </wps:wsp>
                    <wps:wsp>
                      <wps:cNvPr id="4976" name="Rectangle 4976"/>
                      <wps:cNvSpPr/>
                      <wps:spPr>
                        <a:xfrm>
                          <a:off x="5659577" y="0"/>
                          <a:ext cx="30860" cy="185570"/>
                        </a:xfrm>
                        <a:prstGeom prst="rect">
                          <a:avLst/>
                        </a:prstGeom>
                        <a:ln>
                          <a:noFill/>
                        </a:ln>
                      </wps:spPr>
                      <wps:txbx>
                        <w:txbxContent>
                          <w:p w14:paraId="1AA3AE78" w14:textId="77777777" w:rsidR="00C204A4" w:rsidRDefault="00087334">
                            <w:pPr>
                              <w:spacing w:after="160" w:line="259" w:lineRule="auto"/>
                              <w:ind w:left="0" w:firstLine="0"/>
                            </w:pPr>
                            <w:r>
                              <w:rPr>
                                <w:sz w:val="18"/>
                              </w:rPr>
                              <w:t xml:space="preserve"> </w:t>
                            </w:r>
                          </w:p>
                        </w:txbxContent>
                      </wps:txbx>
                      <wps:bodyPr horzOverflow="overflow" vert="horz" lIns="0" tIns="0" rIns="0" bIns="0" rtlCol="0">
                        <a:noAutofit/>
                      </wps:bodyPr>
                    </wps:wsp>
                  </wpg:wgp>
                </a:graphicData>
              </a:graphic>
            </wp:anchor>
          </w:drawing>
        </mc:Choice>
        <mc:Fallback>
          <w:pict>
            <v:group w14:anchorId="1C535DD7" id="Group 4970" o:spid="_x0000_s1033" style="position:absolute;left:0;text-align:left;margin-left:1in;margin-top:751pt;width:451.4pt;height:11pt;z-index:251658241;mso-position-horizontal-relative:page;mso-position-vertical-relative:page" coordsize="57327,1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">
              <v:shape id="Shape 5252" o:spid="_x0000_s1034" style="position:absolute;top:6;width:28836;height:731;visibility:visible;mso-wrap-style:square;v-text-anchor:top" coordsize="2883662,73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" path="m,l2883662,r,73151l,73151,,e" fillcolor="#156082" stroked="f" strokeweight="0">
                <v:stroke miterlimit="83231f" joinstyle="miter"/>
                <v:path arrowok="t" textboxrect="0,0,2883662,73151"/>
              </v:shape>
              <v:shape id="Shape 5253" o:spid="_x0000_s1035" style="position:absolute;left:731;top:6;width:27374;height:731;visibility:visible;mso-wrap-style:square;v-text-anchor:top" coordsize="2737358,73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" path="m,l2737358,r,73151l,73151,,e" fillcolor="#156082" stroked="f" strokeweight="0">
                <v:stroke miterlimit="83231f" joinstyle="miter"/>
                <v:path arrowok="t" textboxrect="0,0,2737358,73151"/>
              </v:shape>
              <v:rect id="Rectangle 4975" o:spid="_x0000_s1036" style="position:absolute;left:731;width:309;height:18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" filled="f" stroked="f">
                <v:textbox inset="0,0,0,0">
                  <w:txbxContent>
                    <w:p w14:paraId="146C39D7" w14:textId="77777777" w:rsidR="00C204A4" w:rsidRDefault="00087334">
                      <w:pPr>
                        <w:spacing w:after="160" w:line="259" w:lineRule="auto"/>
                        <w:ind w:left="0" w:firstLine="0"/>
                      </w:pPr>
                      <w:r>
                        <w:rPr>
                          <w:sz w:val="18"/>
                        </w:rPr>
                        <w:t xml:space="preserve"> </w:t>
                      </w:r>
                    </w:p>
                  </w:txbxContent>
                </v:textbox>
              </v:rect>
              <v:shape id="Shape 5254" o:spid="_x0000_s1037" style="position:absolute;left:28837;top:6;width:28490;height:731;visibility:visible;mso-wrap-style:square;v-text-anchor:top" coordsize="2848991,73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" path="m,l2848991,r,73151l,73151,,e" fillcolor="#156082" stroked="f" strokeweight="0">
                <v:stroke miterlimit="83231f" joinstyle="miter"/>
                <v:path arrowok="t" textboxrect="0,0,2848991,73151"/>
              </v:shape>
              <v:shape id="Shape 5255" o:spid="_x0000_s1038" style="position:absolute;left:29568;top:6;width:27027;height:731;visibility:visible;mso-wrap-style:square;v-text-anchor:top" coordsize="2702687,73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" path="m,l2702687,r,73151l,73151,,e" fillcolor="#156082" stroked="f" strokeweight="0">
                <v:stroke miterlimit="83231f" joinstyle="miter"/>
                <v:path arrowok="t" textboxrect="0,0,2702687,73151"/>
              </v:shape>
              <v:rect id="Rectangle 4976" o:spid="_x0000_s1039" style="position:absolute;left:56595;width:309;height:18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" filled="f" stroked="f">
                <v:textbox inset="0,0,0,0">
                  <w:txbxContent>
                    <w:p w14:paraId="1AA3AE78" w14:textId="77777777" w:rsidR="00C204A4" w:rsidRDefault="00087334">
                      <w:pPr>
                        <w:spacing w:after="160" w:line="259" w:lineRule="auto"/>
                        <w:ind w:left="0" w:firstLine="0"/>
                      </w:pPr>
                      <w:r>
                        <w:rPr>
                          <w:sz w:val="18"/>
                        </w:rPr>
                        <w:t xml:space="preserve"> </w:t>
                      </w:r>
                    </w:p>
                  </w:txbxContent>
                </v:textbox>
              </v:rect>
              <w10:wrap type="square" anchorx="page" anchory="page"/>
            </v:group>
          </w:pict>
        </mc:Fallback>
      </mc:AlternateContent>
    </w:r>
    <w:r>
      <w:rPr>
        <w:color w:val="808080"/>
        <w:sz w:val="18"/>
      </w:rPr>
      <w:t xml:space="preserve">JENNIFER FRANCIS (THE CREATIVE LEARNING </w:t>
    </w:r>
  </w:p>
  <w:p w14:paraId="67C09662" w14:textId="77777777" w:rsidR="00C204A4" w:rsidRDefault="00087334">
    <w:pPr>
      <w:spacing w:after="0" w:line="259" w:lineRule="auto"/>
      <w:ind w:left="0" w:right="160" w:firstLine="0"/>
      <w:jc w:val="right"/>
    </w:pPr>
    <w:r>
      <w:fldChar w:fldCharType="begin"/>
    </w:r>
    <w:r>
      <w:instrText xml:space="preserve"> PAGE   \* MERGEFORMAT </w:instrText>
    </w:r>
    <w:r>
      <w:fldChar w:fldCharType="separate"/>
    </w:r>
    <w:r>
      <w:rPr>
        <w:color w:val="808080"/>
        <w:sz w:val="18"/>
      </w:rPr>
      <w:t>1</w:t>
    </w:r>
    <w:r>
      <w:rPr>
        <w:color w:val="808080"/>
        <w:sz w:val="18"/>
      </w:rPr>
      <w:fldChar w:fldCharType="end"/>
    </w:r>
    <w:r>
      <w:rPr>
        <w:color w:val="808080"/>
        <w:sz w:val="18"/>
      </w:rPr>
      <w:t xml:space="preserve"> </w:t>
    </w:r>
  </w:p>
  <w:p w14:paraId="62561B4B" w14:textId="77777777" w:rsidR="00C204A4" w:rsidRDefault="00087334">
    <w:pPr>
      <w:spacing w:after="163" w:line="259" w:lineRule="auto"/>
      <w:ind w:left="115" w:firstLine="0"/>
    </w:pPr>
    <w:r>
      <w:rPr>
        <w:color w:val="808080"/>
        <w:sz w:val="18"/>
      </w:rPr>
      <w:t xml:space="preserve">PARTNERSHIP TRUST) </w:t>
    </w:r>
  </w:p>
  <w:p w14:paraId="1C620974" w14:textId="77777777" w:rsidR="00C204A4" w:rsidRDefault="00087334">
    <w:pPr>
      <w:spacing w:after="0" w:line="259" w:lineRule="auto"/>
      <w:ind w:lef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DAE8A" w14:textId="77777777" w:rsidR="00C204A4" w:rsidRDefault="00087334">
    <w:pPr>
      <w:spacing w:after="0" w:line="259" w:lineRule="auto"/>
      <w:ind w:left="115" w:firstLine="0"/>
    </w:pPr>
    <w:r>
      <w:rPr>
        <w:noProof/>
      </w:rPr>
      <mc:AlternateContent>
        <mc:Choice Requires="wpg">
          <w:drawing>
            <wp:anchor distT="0" distB="0" distL="114300" distR="114300" simplePos="0" relativeHeight="251658242" behindDoc="0" locked="0" layoutInCell="1" allowOverlap="1" wp14:anchorId="52CC7A48" wp14:editId="097BF9BF">
              <wp:simplePos x="0" y="0"/>
              <wp:positionH relativeFrom="page">
                <wp:posOffset>914705</wp:posOffset>
              </wp:positionH>
              <wp:positionV relativeFrom="page">
                <wp:posOffset>9537767</wp:posOffset>
              </wp:positionV>
              <wp:extent cx="5732729" cy="139526"/>
              <wp:effectExtent l="0" t="0" r="0" b="0"/>
              <wp:wrapSquare wrapText="bothSides"/>
              <wp:docPr id="4946" name="Group 4946"/>
              <wp:cNvGraphicFramePr/>
              <a:graphic xmlns:a="http://schemas.openxmlformats.org/drawingml/2006/main">
                <a:graphicData uri="http://schemas.microsoft.com/office/word/2010/wordprocessingGroup">
                  <wpg:wgp>
                    <wpg:cNvGrpSpPr/>
                    <wpg:grpSpPr>
                      <a:xfrm>
                        <a:off x="0" y="0"/>
                        <a:ext cx="5732729" cy="139526"/>
                        <a:chOff x="0" y="0"/>
                        <a:chExt cx="5732729" cy="139526"/>
                      </a:xfrm>
                    </wpg:grpSpPr>
                    <wps:wsp>
                      <wps:cNvPr id="5244" name="Shape 5244"/>
                      <wps:cNvSpPr/>
                      <wps:spPr>
                        <a:xfrm>
                          <a:off x="0" y="645"/>
                          <a:ext cx="2883662" cy="73151"/>
                        </a:xfrm>
                        <a:custGeom>
                          <a:avLst/>
                          <a:gdLst/>
                          <a:ahLst/>
                          <a:cxnLst/>
                          <a:rect l="0" t="0" r="0" b="0"/>
                          <a:pathLst>
                            <a:path w="2883662" h="73151">
                              <a:moveTo>
                                <a:pt x="0" y="0"/>
                              </a:moveTo>
                              <a:lnTo>
                                <a:pt x="2883662" y="0"/>
                              </a:lnTo>
                              <a:lnTo>
                                <a:pt x="2883662" y="73151"/>
                              </a:lnTo>
                              <a:lnTo>
                                <a:pt x="0" y="73151"/>
                              </a:lnTo>
                              <a:lnTo>
                                <a:pt x="0" y="0"/>
                              </a:lnTo>
                            </a:path>
                          </a:pathLst>
                        </a:custGeom>
                        <a:ln w="0" cap="flat">
                          <a:miter lim="127000"/>
                        </a:ln>
                      </wps:spPr>
                      <wps:style>
                        <a:lnRef idx="0">
                          <a:srgbClr val="000000">
                            <a:alpha val="0"/>
                          </a:srgbClr>
                        </a:lnRef>
                        <a:fillRef idx="1">
                          <a:srgbClr val="156082"/>
                        </a:fillRef>
                        <a:effectRef idx="0">
                          <a:scrgbClr r="0" g="0" b="0"/>
                        </a:effectRef>
                        <a:fontRef idx="none"/>
                      </wps:style>
                      <wps:bodyPr/>
                    </wps:wsp>
                    <wps:wsp>
                      <wps:cNvPr id="5245" name="Shape 5245"/>
                      <wps:cNvSpPr/>
                      <wps:spPr>
                        <a:xfrm>
                          <a:off x="73152" y="645"/>
                          <a:ext cx="2737358" cy="73151"/>
                        </a:xfrm>
                        <a:custGeom>
                          <a:avLst/>
                          <a:gdLst/>
                          <a:ahLst/>
                          <a:cxnLst/>
                          <a:rect l="0" t="0" r="0" b="0"/>
                          <a:pathLst>
                            <a:path w="2737358" h="73151">
                              <a:moveTo>
                                <a:pt x="0" y="0"/>
                              </a:moveTo>
                              <a:lnTo>
                                <a:pt x="2737358" y="0"/>
                              </a:lnTo>
                              <a:lnTo>
                                <a:pt x="2737358" y="73151"/>
                              </a:lnTo>
                              <a:lnTo>
                                <a:pt x="0" y="73151"/>
                              </a:lnTo>
                              <a:lnTo>
                                <a:pt x="0" y="0"/>
                              </a:lnTo>
                            </a:path>
                          </a:pathLst>
                        </a:custGeom>
                        <a:ln w="0" cap="flat">
                          <a:miter lim="127000"/>
                        </a:ln>
                      </wps:spPr>
                      <wps:style>
                        <a:lnRef idx="0">
                          <a:srgbClr val="000000">
                            <a:alpha val="0"/>
                          </a:srgbClr>
                        </a:lnRef>
                        <a:fillRef idx="1">
                          <a:srgbClr val="156082"/>
                        </a:fillRef>
                        <a:effectRef idx="0">
                          <a:scrgbClr r="0" g="0" b="0"/>
                        </a:effectRef>
                        <a:fontRef idx="none"/>
                      </wps:style>
                      <wps:bodyPr/>
                    </wps:wsp>
                    <wps:wsp>
                      <wps:cNvPr id="4951" name="Rectangle 4951"/>
                      <wps:cNvSpPr/>
                      <wps:spPr>
                        <a:xfrm>
                          <a:off x="73152" y="0"/>
                          <a:ext cx="30860" cy="185570"/>
                        </a:xfrm>
                        <a:prstGeom prst="rect">
                          <a:avLst/>
                        </a:prstGeom>
                        <a:ln>
                          <a:noFill/>
                        </a:ln>
                      </wps:spPr>
                      <wps:txbx>
                        <w:txbxContent>
                          <w:p w14:paraId="1839C8ED" w14:textId="77777777" w:rsidR="00C204A4" w:rsidRDefault="00087334">
                            <w:pPr>
                              <w:spacing w:after="160" w:line="259" w:lineRule="auto"/>
                              <w:ind w:left="0" w:firstLine="0"/>
                            </w:pPr>
                            <w:r>
                              <w:rPr>
                                <w:sz w:val="18"/>
                              </w:rPr>
                              <w:t xml:space="preserve"> </w:t>
                            </w:r>
                          </w:p>
                        </w:txbxContent>
                      </wps:txbx>
                      <wps:bodyPr horzOverflow="overflow" vert="horz" lIns="0" tIns="0" rIns="0" bIns="0" rtlCol="0">
                        <a:noAutofit/>
                      </wps:bodyPr>
                    </wps:wsp>
                    <wps:wsp>
                      <wps:cNvPr id="5246" name="Shape 5246"/>
                      <wps:cNvSpPr/>
                      <wps:spPr>
                        <a:xfrm>
                          <a:off x="2883738" y="645"/>
                          <a:ext cx="2848991" cy="73151"/>
                        </a:xfrm>
                        <a:custGeom>
                          <a:avLst/>
                          <a:gdLst/>
                          <a:ahLst/>
                          <a:cxnLst/>
                          <a:rect l="0" t="0" r="0" b="0"/>
                          <a:pathLst>
                            <a:path w="2848991" h="73151">
                              <a:moveTo>
                                <a:pt x="0" y="0"/>
                              </a:moveTo>
                              <a:lnTo>
                                <a:pt x="2848991" y="0"/>
                              </a:lnTo>
                              <a:lnTo>
                                <a:pt x="2848991" y="73151"/>
                              </a:lnTo>
                              <a:lnTo>
                                <a:pt x="0" y="73151"/>
                              </a:lnTo>
                              <a:lnTo>
                                <a:pt x="0" y="0"/>
                              </a:lnTo>
                            </a:path>
                          </a:pathLst>
                        </a:custGeom>
                        <a:ln w="0" cap="flat">
                          <a:miter lim="127000"/>
                        </a:ln>
                      </wps:spPr>
                      <wps:style>
                        <a:lnRef idx="0">
                          <a:srgbClr val="000000">
                            <a:alpha val="0"/>
                          </a:srgbClr>
                        </a:lnRef>
                        <a:fillRef idx="1">
                          <a:srgbClr val="156082"/>
                        </a:fillRef>
                        <a:effectRef idx="0">
                          <a:scrgbClr r="0" g="0" b="0"/>
                        </a:effectRef>
                        <a:fontRef idx="none"/>
                      </wps:style>
                      <wps:bodyPr/>
                    </wps:wsp>
                    <wps:wsp>
                      <wps:cNvPr id="5247" name="Shape 5247"/>
                      <wps:cNvSpPr/>
                      <wps:spPr>
                        <a:xfrm>
                          <a:off x="2956890" y="645"/>
                          <a:ext cx="2702687" cy="73151"/>
                        </a:xfrm>
                        <a:custGeom>
                          <a:avLst/>
                          <a:gdLst/>
                          <a:ahLst/>
                          <a:cxnLst/>
                          <a:rect l="0" t="0" r="0" b="0"/>
                          <a:pathLst>
                            <a:path w="2702687" h="73151">
                              <a:moveTo>
                                <a:pt x="0" y="0"/>
                              </a:moveTo>
                              <a:lnTo>
                                <a:pt x="2702687" y="0"/>
                              </a:lnTo>
                              <a:lnTo>
                                <a:pt x="2702687" y="73151"/>
                              </a:lnTo>
                              <a:lnTo>
                                <a:pt x="0" y="73151"/>
                              </a:lnTo>
                              <a:lnTo>
                                <a:pt x="0" y="0"/>
                              </a:lnTo>
                            </a:path>
                          </a:pathLst>
                        </a:custGeom>
                        <a:ln w="0" cap="flat">
                          <a:miter lim="127000"/>
                        </a:ln>
                      </wps:spPr>
                      <wps:style>
                        <a:lnRef idx="0">
                          <a:srgbClr val="000000">
                            <a:alpha val="0"/>
                          </a:srgbClr>
                        </a:lnRef>
                        <a:fillRef idx="1">
                          <a:srgbClr val="156082"/>
                        </a:fillRef>
                        <a:effectRef idx="0">
                          <a:scrgbClr r="0" g="0" b="0"/>
                        </a:effectRef>
                        <a:fontRef idx="none"/>
                      </wps:style>
                      <wps:bodyPr/>
                    </wps:wsp>
                    <wps:wsp>
                      <wps:cNvPr id="4952" name="Rectangle 4952"/>
                      <wps:cNvSpPr/>
                      <wps:spPr>
                        <a:xfrm>
                          <a:off x="5659577" y="0"/>
                          <a:ext cx="30860" cy="185570"/>
                        </a:xfrm>
                        <a:prstGeom prst="rect">
                          <a:avLst/>
                        </a:prstGeom>
                        <a:ln>
                          <a:noFill/>
                        </a:ln>
                      </wps:spPr>
                      <wps:txbx>
                        <w:txbxContent>
                          <w:p w14:paraId="0E578838" w14:textId="77777777" w:rsidR="00C204A4" w:rsidRDefault="00087334">
                            <w:pPr>
                              <w:spacing w:after="160" w:line="259" w:lineRule="auto"/>
                              <w:ind w:left="0" w:firstLine="0"/>
                            </w:pPr>
                            <w:r>
                              <w:rPr>
                                <w:sz w:val="18"/>
                              </w:rPr>
                              <w:t xml:space="preserve"> </w:t>
                            </w:r>
                          </w:p>
                        </w:txbxContent>
                      </wps:txbx>
                      <wps:bodyPr horzOverflow="overflow" vert="horz" lIns="0" tIns="0" rIns="0" bIns="0" rtlCol="0">
                        <a:noAutofit/>
                      </wps:bodyPr>
                    </wps:wsp>
                  </wpg:wgp>
                </a:graphicData>
              </a:graphic>
            </wp:anchor>
          </w:drawing>
        </mc:Choice>
        <mc:Fallback>
          <w:pict>
            <v:group w14:anchorId="52CC7A48" id="Group 4946" o:spid="_x0000_s1040" style="position:absolute;left:0;text-align:left;margin-left:1in;margin-top:751pt;width:451.4pt;height:11pt;z-index:251658242;mso-position-horizontal-relative:page;mso-position-vertical-relative:page" coordsize="57327,1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">
              <v:shape id="Shape 5244" o:spid="_x0000_s1041" style="position:absolute;top:6;width:28836;height:731;visibility:visible;mso-wrap-style:square;v-text-anchor:top" coordsize="2883662,73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" path="m,l2883662,r,73151l,73151,,e" fillcolor="#156082" stroked="f" strokeweight="0">
                <v:stroke miterlimit="83231f" joinstyle="miter"/>
                <v:path arrowok="t" textboxrect="0,0,2883662,73151"/>
              </v:shape>
              <v:shape id="Shape 5245" o:spid="_x0000_s1042" style="position:absolute;left:731;top:6;width:27374;height:731;visibility:visible;mso-wrap-style:square;v-text-anchor:top" coordsize="2737358,73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" path="m,l2737358,r,73151l,73151,,e" fillcolor="#156082" stroked="f" strokeweight="0">
                <v:stroke miterlimit="83231f" joinstyle="miter"/>
                <v:path arrowok="t" textboxrect="0,0,2737358,73151"/>
              </v:shape>
              <v:rect id="Rectangle 4951" o:spid="_x0000_s1043" style="position:absolute;left:731;width:309;height:18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" filled="f" stroked="f">
                <v:textbox inset="0,0,0,0">
                  <w:txbxContent>
                    <w:p w14:paraId="1839C8ED" w14:textId="77777777" w:rsidR="00C204A4" w:rsidRDefault="00087334">
                      <w:pPr>
                        <w:spacing w:after="160" w:line="259" w:lineRule="auto"/>
                        <w:ind w:left="0" w:firstLine="0"/>
                      </w:pPr>
                      <w:r>
                        <w:rPr>
                          <w:sz w:val="18"/>
                        </w:rPr>
                        <w:t xml:space="preserve"> </w:t>
                      </w:r>
                    </w:p>
                  </w:txbxContent>
                </v:textbox>
              </v:rect>
              <v:shape id="Shape 5246" o:spid="_x0000_s1044" style="position:absolute;left:28837;top:6;width:28490;height:731;visibility:visible;mso-wrap-style:square;v-text-anchor:top" coordsize="2848991,73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" path="m,l2848991,r,73151l,73151,,e" fillcolor="#156082" stroked="f" strokeweight="0">
                <v:stroke miterlimit="83231f" joinstyle="miter"/>
                <v:path arrowok="t" textboxrect="0,0,2848991,73151"/>
              </v:shape>
              <v:shape id="Shape 5247" o:spid="_x0000_s1045" style="position:absolute;left:29568;top:6;width:27027;height:731;visibility:visible;mso-wrap-style:square;v-text-anchor:top" coordsize="2702687,73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" path="m,l2702687,r,73151l,73151,,e" fillcolor="#156082" stroked="f" strokeweight="0">
                <v:stroke miterlimit="83231f" joinstyle="miter"/>
                <v:path arrowok="t" textboxrect="0,0,2702687,73151"/>
              </v:shape>
              <v:rect id="Rectangle 4952" o:spid="_x0000_s1046" style="position:absolute;left:56595;width:309;height:18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" filled="f" stroked="f">
                <v:textbox inset="0,0,0,0">
                  <w:txbxContent>
                    <w:p w14:paraId="0E578838" w14:textId="77777777" w:rsidR="00C204A4" w:rsidRDefault="00087334">
                      <w:pPr>
                        <w:spacing w:after="160" w:line="259" w:lineRule="auto"/>
                        <w:ind w:left="0" w:firstLine="0"/>
                      </w:pPr>
                      <w:r>
                        <w:rPr>
                          <w:sz w:val="18"/>
                        </w:rPr>
                        <w:t xml:space="preserve"> </w:t>
                      </w:r>
                    </w:p>
                  </w:txbxContent>
                </v:textbox>
              </v:rect>
              <w10:wrap type="square" anchorx="page" anchory="page"/>
            </v:group>
          </w:pict>
        </mc:Fallback>
      </mc:AlternateContent>
    </w:r>
    <w:r>
      <w:rPr>
        <w:color w:val="808080"/>
        <w:sz w:val="18"/>
      </w:rPr>
      <w:t xml:space="preserve">JENNIFER FRANCIS (THE CREATIVE LEARNING </w:t>
    </w:r>
  </w:p>
  <w:p w14:paraId="20ADC9D0" w14:textId="77777777" w:rsidR="00C204A4" w:rsidRDefault="00087334">
    <w:pPr>
      <w:spacing w:after="0" w:line="259" w:lineRule="auto"/>
      <w:ind w:left="0" w:right="160" w:firstLine="0"/>
      <w:jc w:val="right"/>
    </w:pPr>
    <w:r>
      <w:fldChar w:fldCharType="begin"/>
    </w:r>
    <w:r>
      <w:instrText xml:space="preserve"> PAGE   \* MERGEFORMAT </w:instrText>
    </w:r>
    <w:r>
      <w:fldChar w:fldCharType="separate"/>
    </w:r>
    <w:r>
      <w:rPr>
        <w:color w:val="808080"/>
        <w:sz w:val="18"/>
      </w:rPr>
      <w:t>1</w:t>
    </w:r>
    <w:r>
      <w:rPr>
        <w:color w:val="808080"/>
        <w:sz w:val="18"/>
      </w:rPr>
      <w:fldChar w:fldCharType="end"/>
    </w:r>
    <w:r>
      <w:rPr>
        <w:color w:val="808080"/>
        <w:sz w:val="18"/>
      </w:rPr>
      <w:t xml:space="preserve"> </w:t>
    </w:r>
  </w:p>
  <w:p w14:paraId="4623F6B2" w14:textId="77777777" w:rsidR="00C204A4" w:rsidRDefault="00087334">
    <w:pPr>
      <w:spacing w:after="163" w:line="259" w:lineRule="auto"/>
      <w:ind w:left="115" w:firstLine="0"/>
    </w:pPr>
    <w:r>
      <w:rPr>
        <w:color w:val="808080"/>
        <w:sz w:val="18"/>
      </w:rPr>
      <w:t xml:space="preserve">PARTNERSHIP TRUST) </w:t>
    </w:r>
  </w:p>
  <w:p w14:paraId="6CBBE51A" w14:textId="77777777" w:rsidR="00C204A4" w:rsidRDefault="00087334">
    <w:pPr>
      <w:spacing w:after="0" w:line="259" w:lineRule="auto"/>
      <w:ind w:left="0" w:firstLine="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76CFC" w14:textId="77777777" w:rsidR="000746D3" w:rsidRDefault="000746D3">
      <w:pPr>
        <w:spacing w:after="0" w:line="240" w:lineRule="auto"/>
      </w:pPr>
      <w:r>
        <w:separator/>
      </w:r>
    </w:p>
  </w:footnote>
  <w:footnote w:type="continuationSeparator" w:id="0">
    <w:p w14:paraId="1071C001" w14:textId="77777777" w:rsidR="000746D3" w:rsidRDefault="000746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B9A0F" w14:textId="74E3C7AA" w:rsidR="0033600A" w:rsidRDefault="0033600A">
    <w:pPr>
      <w:pStyle w:val="Header"/>
    </w:pPr>
    <w:r>
      <w:rPr>
        <w:noProof/>
        <w14:ligatures w14:val="none"/>
      </w:rPr>
      <w:drawing>
        <wp:anchor distT="0" distB="0" distL="114300" distR="114300" simplePos="0" relativeHeight="251658243" behindDoc="1" locked="0" layoutInCell="1" allowOverlap="1" wp14:anchorId="616FC2EF" wp14:editId="31BBD1D3">
          <wp:simplePos x="0" y="0"/>
          <wp:positionH relativeFrom="page">
            <wp:align>center</wp:align>
          </wp:positionH>
          <wp:positionV relativeFrom="paragraph">
            <wp:posOffset>-281998</wp:posOffset>
          </wp:positionV>
          <wp:extent cx="1990725" cy="673735"/>
          <wp:effectExtent l="0" t="0" r="9525" b="0"/>
          <wp:wrapTight wrapText="bothSides">
            <wp:wrapPolygon edited="0">
              <wp:start x="2274" y="0"/>
              <wp:lineTo x="0" y="3664"/>
              <wp:lineTo x="0" y="15269"/>
              <wp:lineTo x="1860" y="19544"/>
              <wp:lineTo x="2067" y="20765"/>
              <wp:lineTo x="5374" y="20765"/>
              <wp:lineTo x="21497" y="19544"/>
              <wp:lineTo x="21497" y="4275"/>
              <wp:lineTo x="20670" y="4275"/>
              <wp:lineTo x="5581" y="0"/>
              <wp:lineTo x="2274" y="0"/>
            </wp:wrapPolygon>
          </wp:wrapTight>
          <wp:docPr id="2081539859" name="Picture 1" descr="A blue and black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539859" name="Picture 1" descr="A blue and black text on a black background&#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990725" cy="67373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70674"/>
    <w:multiLevelType w:val="multilevel"/>
    <w:tmpl w:val="103E6024"/>
    <w:lvl w:ilvl="0">
      <w:start w:val="1"/>
      <w:numFmt w:val="decimal"/>
      <w:lvlText w:val="%1."/>
      <w:lvlJc w:val="left"/>
      <w:pPr>
        <w:ind w:left="345" w:hanging="360"/>
      </w:pPr>
      <w:rPr>
        <w:rFonts w:hint="default"/>
      </w:rPr>
    </w:lvl>
    <w:lvl w:ilvl="1">
      <w:start w:val="4"/>
      <w:numFmt w:val="decimal"/>
      <w:isLgl/>
      <w:lvlText w:val="%1.%2"/>
      <w:lvlJc w:val="left"/>
      <w:pPr>
        <w:ind w:left="735" w:hanging="360"/>
      </w:pPr>
      <w:rPr>
        <w:rFonts w:hint="default"/>
      </w:rPr>
    </w:lvl>
    <w:lvl w:ilvl="2">
      <w:start w:val="1"/>
      <w:numFmt w:val="decimal"/>
      <w:isLgl/>
      <w:lvlText w:val="%1.%2.%3"/>
      <w:lvlJc w:val="left"/>
      <w:pPr>
        <w:ind w:left="1485" w:hanging="720"/>
      </w:pPr>
      <w:rPr>
        <w:rFonts w:hint="default"/>
      </w:rPr>
    </w:lvl>
    <w:lvl w:ilvl="3">
      <w:start w:val="1"/>
      <w:numFmt w:val="decimal"/>
      <w:isLgl/>
      <w:lvlText w:val="%1.%2.%3.%4"/>
      <w:lvlJc w:val="left"/>
      <w:pPr>
        <w:ind w:left="1875" w:hanging="720"/>
      </w:pPr>
      <w:rPr>
        <w:rFonts w:hint="default"/>
      </w:rPr>
    </w:lvl>
    <w:lvl w:ilvl="4">
      <w:start w:val="1"/>
      <w:numFmt w:val="decimal"/>
      <w:isLgl/>
      <w:lvlText w:val="%1.%2.%3.%4.%5"/>
      <w:lvlJc w:val="left"/>
      <w:pPr>
        <w:ind w:left="2625" w:hanging="1080"/>
      </w:pPr>
      <w:rPr>
        <w:rFonts w:hint="default"/>
      </w:rPr>
    </w:lvl>
    <w:lvl w:ilvl="5">
      <w:start w:val="1"/>
      <w:numFmt w:val="decimal"/>
      <w:isLgl/>
      <w:lvlText w:val="%1.%2.%3.%4.%5.%6"/>
      <w:lvlJc w:val="left"/>
      <w:pPr>
        <w:ind w:left="3015" w:hanging="1080"/>
      </w:pPr>
      <w:rPr>
        <w:rFonts w:hint="default"/>
      </w:rPr>
    </w:lvl>
    <w:lvl w:ilvl="6">
      <w:start w:val="1"/>
      <w:numFmt w:val="decimal"/>
      <w:isLgl/>
      <w:lvlText w:val="%1.%2.%3.%4.%5.%6.%7"/>
      <w:lvlJc w:val="left"/>
      <w:pPr>
        <w:ind w:left="3765" w:hanging="1440"/>
      </w:pPr>
      <w:rPr>
        <w:rFonts w:hint="default"/>
      </w:rPr>
    </w:lvl>
    <w:lvl w:ilvl="7">
      <w:start w:val="1"/>
      <w:numFmt w:val="decimal"/>
      <w:isLgl/>
      <w:lvlText w:val="%1.%2.%3.%4.%5.%6.%7.%8"/>
      <w:lvlJc w:val="left"/>
      <w:pPr>
        <w:ind w:left="4155" w:hanging="1440"/>
      </w:pPr>
      <w:rPr>
        <w:rFonts w:hint="default"/>
      </w:rPr>
    </w:lvl>
    <w:lvl w:ilvl="8">
      <w:start w:val="1"/>
      <w:numFmt w:val="decimal"/>
      <w:isLgl/>
      <w:lvlText w:val="%1.%2.%3.%4.%5.%6.%7.%8.%9"/>
      <w:lvlJc w:val="left"/>
      <w:pPr>
        <w:ind w:left="4545" w:hanging="1440"/>
      </w:pPr>
      <w:rPr>
        <w:rFonts w:hint="default"/>
      </w:rPr>
    </w:lvl>
  </w:abstractNum>
  <w:abstractNum w:abstractNumId="1" w15:restartNumberingAfterBreak="0">
    <w:nsid w:val="08CC2578"/>
    <w:multiLevelType w:val="hybridMultilevel"/>
    <w:tmpl w:val="5B705A12"/>
    <w:lvl w:ilvl="0" w:tplc="DD6ACA82">
      <w:start w:val="1"/>
      <w:numFmt w:val="lowerLetter"/>
      <w:lvlText w:val="%1)"/>
      <w:lvlJc w:val="left"/>
      <w:pPr>
        <w:ind w:left="1020" w:hanging="360"/>
      </w:pPr>
    </w:lvl>
    <w:lvl w:ilvl="1" w:tplc="6D2A7C6E">
      <w:start w:val="1"/>
      <w:numFmt w:val="lowerLetter"/>
      <w:lvlText w:val="%2)"/>
      <w:lvlJc w:val="left"/>
      <w:pPr>
        <w:ind w:left="1020" w:hanging="360"/>
      </w:pPr>
    </w:lvl>
    <w:lvl w:ilvl="2" w:tplc="F2BA56A8">
      <w:start w:val="1"/>
      <w:numFmt w:val="lowerLetter"/>
      <w:lvlText w:val="%3)"/>
      <w:lvlJc w:val="left"/>
      <w:pPr>
        <w:ind w:left="1020" w:hanging="360"/>
      </w:pPr>
    </w:lvl>
    <w:lvl w:ilvl="3" w:tplc="EBAA8804">
      <w:start w:val="1"/>
      <w:numFmt w:val="lowerLetter"/>
      <w:lvlText w:val="%4)"/>
      <w:lvlJc w:val="left"/>
      <w:pPr>
        <w:ind w:left="1020" w:hanging="360"/>
      </w:pPr>
    </w:lvl>
    <w:lvl w:ilvl="4" w:tplc="7BFCF292">
      <w:start w:val="1"/>
      <w:numFmt w:val="lowerLetter"/>
      <w:lvlText w:val="%5)"/>
      <w:lvlJc w:val="left"/>
      <w:pPr>
        <w:ind w:left="1020" w:hanging="360"/>
      </w:pPr>
    </w:lvl>
    <w:lvl w:ilvl="5" w:tplc="70E8EC0A">
      <w:start w:val="1"/>
      <w:numFmt w:val="lowerLetter"/>
      <w:lvlText w:val="%6)"/>
      <w:lvlJc w:val="left"/>
      <w:pPr>
        <w:ind w:left="1020" w:hanging="360"/>
      </w:pPr>
    </w:lvl>
    <w:lvl w:ilvl="6" w:tplc="D53E2394">
      <w:start w:val="1"/>
      <w:numFmt w:val="lowerLetter"/>
      <w:lvlText w:val="%7)"/>
      <w:lvlJc w:val="left"/>
      <w:pPr>
        <w:ind w:left="1020" w:hanging="360"/>
      </w:pPr>
    </w:lvl>
    <w:lvl w:ilvl="7" w:tplc="415E0780">
      <w:start w:val="1"/>
      <w:numFmt w:val="lowerLetter"/>
      <w:lvlText w:val="%8)"/>
      <w:lvlJc w:val="left"/>
      <w:pPr>
        <w:ind w:left="1020" w:hanging="360"/>
      </w:pPr>
    </w:lvl>
    <w:lvl w:ilvl="8" w:tplc="0AA47B12">
      <w:start w:val="1"/>
      <w:numFmt w:val="lowerLetter"/>
      <w:lvlText w:val="%9)"/>
      <w:lvlJc w:val="left"/>
      <w:pPr>
        <w:ind w:left="1020" w:hanging="360"/>
      </w:pPr>
    </w:lvl>
  </w:abstractNum>
  <w:abstractNum w:abstractNumId="2" w15:restartNumberingAfterBreak="0">
    <w:nsid w:val="34770690"/>
    <w:multiLevelType w:val="multilevel"/>
    <w:tmpl w:val="70EC9020"/>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E0758B8"/>
    <w:multiLevelType w:val="multilevel"/>
    <w:tmpl w:val="86E21BF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476B29B7"/>
    <w:multiLevelType w:val="multilevel"/>
    <w:tmpl w:val="06AA0E4E"/>
    <w:lvl w:ilvl="0">
      <w:start w:val="1"/>
      <w:numFmt w:val="decimal"/>
      <w:lvlText w:val="%1"/>
      <w:lvlJc w:val="left"/>
      <w:pPr>
        <w:ind w:left="360" w:hanging="360"/>
      </w:pPr>
      <w:rPr>
        <w:rFonts w:hint="default"/>
      </w:rPr>
    </w:lvl>
    <w:lvl w:ilvl="1">
      <w:start w:val="1"/>
      <w:numFmt w:val="decimal"/>
      <w:lvlText w:val="%1.%2"/>
      <w:lvlJc w:val="left"/>
      <w:pPr>
        <w:ind w:left="705" w:hanging="360"/>
      </w:pPr>
      <w:rPr>
        <w:rFonts w:hint="default"/>
      </w:rPr>
    </w:lvl>
    <w:lvl w:ilvl="2">
      <w:start w:val="1"/>
      <w:numFmt w:val="decimal"/>
      <w:lvlText w:val="%1.%2.%3"/>
      <w:lvlJc w:val="left"/>
      <w:pPr>
        <w:ind w:left="1410" w:hanging="720"/>
      </w:pPr>
      <w:rPr>
        <w:rFonts w:hint="default"/>
      </w:rPr>
    </w:lvl>
    <w:lvl w:ilvl="3">
      <w:start w:val="1"/>
      <w:numFmt w:val="decimal"/>
      <w:lvlText w:val="%1.%2.%3.%4"/>
      <w:lvlJc w:val="left"/>
      <w:pPr>
        <w:ind w:left="1755" w:hanging="720"/>
      </w:pPr>
      <w:rPr>
        <w:rFonts w:hint="default"/>
      </w:rPr>
    </w:lvl>
    <w:lvl w:ilvl="4">
      <w:start w:val="1"/>
      <w:numFmt w:val="decimal"/>
      <w:lvlText w:val="%1.%2.%3.%4.%5"/>
      <w:lvlJc w:val="left"/>
      <w:pPr>
        <w:ind w:left="2460" w:hanging="1080"/>
      </w:pPr>
      <w:rPr>
        <w:rFonts w:hint="default"/>
      </w:rPr>
    </w:lvl>
    <w:lvl w:ilvl="5">
      <w:start w:val="1"/>
      <w:numFmt w:val="decimal"/>
      <w:lvlText w:val="%1.%2.%3.%4.%5.%6"/>
      <w:lvlJc w:val="left"/>
      <w:pPr>
        <w:ind w:left="2805" w:hanging="1080"/>
      </w:pPr>
      <w:rPr>
        <w:rFonts w:hint="default"/>
      </w:rPr>
    </w:lvl>
    <w:lvl w:ilvl="6">
      <w:start w:val="1"/>
      <w:numFmt w:val="decimal"/>
      <w:lvlText w:val="%1.%2.%3.%4.%5.%6.%7"/>
      <w:lvlJc w:val="left"/>
      <w:pPr>
        <w:ind w:left="3510" w:hanging="1440"/>
      </w:pPr>
      <w:rPr>
        <w:rFonts w:hint="default"/>
      </w:rPr>
    </w:lvl>
    <w:lvl w:ilvl="7">
      <w:start w:val="1"/>
      <w:numFmt w:val="decimal"/>
      <w:lvlText w:val="%1.%2.%3.%4.%5.%6.%7.%8"/>
      <w:lvlJc w:val="left"/>
      <w:pPr>
        <w:ind w:left="3855" w:hanging="1440"/>
      </w:pPr>
      <w:rPr>
        <w:rFonts w:hint="default"/>
      </w:rPr>
    </w:lvl>
    <w:lvl w:ilvl="8">
      <w:start w:val="1"/>
      <w:numFmt w:val="decimal"/>
      <w:lvlText w:val="%1.%2.%3.%4.%5.%6.%7.%8.%9"/>
      <w:lvlJc w:val="left"/>
      <w:pPr>
        <w:ind w:left="4200" w:hanging="1440"/>
      </w:pPr>
      <w:rPr>
        <w:rFonts w:hint="default"/>
      </w:rPr>
    </w:lvl>
  </w:abstractNum>
  <w:abstractNum w:abstractNumId="5" w15:restartNumberingAfterBreak="0">
    <w:nsid w:val="47820A08"/>
    <w:multiLevelType w:val="hybridMultilevel"/>
    <w:tmpl w:val="0E24EEF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31F6AC7"/>
    <w:multiLevelType w:val="multilevel"/>
    <w:tmpl w:val="693A3252"/>
    <w:lvl w:ilvl="0">
      <w:start w:val="1"/>
      <w:numFmt w:val="decimal"/>
      <w:lvlText w:val="%1."/>
      <w:lvlJc w:val="left"/>
      <w:pPr>
        <w:ind w:left="360" w:hanging="360"/>
      </w:pPr>
      <w:rPr>
        <w:rFonts w:hint="default"/>
        <w:b/>
      </w:rPr>
    </w:lvl>
    <w:lvl w:ilvl="1">
      <w:start w:val="1"/>
      <w:numFmt w:val="decimal"/>
      <w:isLgl/>
      <w:lvlText w:val="%1.%2."/>
      <w:lvlJc w:val="left"/>
      <w:pPr>
        <w:ind w:left="785" w:hanging="360"/>
      </w:pPr>
      <w:rPr>
        <w:rFonts w:hint="default"/>
        <w:b w:val="0"/>
        <w:bCs w:val="0"/>
      </w:rPr>
    </w:lvl>
    <w:lvl w:ilvl="2">
      <w:start w:val="1"/>
      <w:numFmt w:val="decimal"/>
      <w:isLgl/>
      <w:lvlText w:val="%1.%2.%3."/>
      <w:lvlJc w:val="left"/>
      <w:pPr>
        <w:ind w:left="1429" w:hanging="720"/>
      </w:pPr>
      <w:rPr>
        <w:rFonts w:hint="default"/>
        <w:b w:val="0"/>
        <w:bCs w:val="0"/>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6F7703B4"/>
    <w:multiLevelType w:val="multilevel"/>
    <w:tmpl w:val="D9F066F4"/>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71F061EC"/>
    <w:multiLevelType w:val="hybridMultilevel"/>
    <w:tmpl w:val="EE82A040"/>
    <w:lvl w:ilvl="0" w:tplc="08090001">
      <w:start w:val="1"/>
      <w:numFmt w:val="bullet"/>
      <w:lvlText w:val=""/>
      <w:lvlJc w:val="left"/>
      <w:pPr>
        <w:ind w:left="1120" w:hanging="360"/>
      </w:pPr>
      <w:rPr>
        <w:rFonts w:ascii="Symbol" w:hAnsi="Symbol" w:hint="default"/>
      </w:rPr>
    </w:lvl>
    <w:lvl w:ilvl="1" w:tplc="08090003" w:tentative="1">
      <w:start w:val="1"/>
      <w:numFmt w:val="bullet"/>
      <w:lvlText w:val="o"/>
      <w:lvlJc w:val="left"/>
      <w:pPr>
        <w:ind w:left="1840" w:hanging="360"/>
      </w:pPr>
      <w:rPr>
        <w:rFonts w:ascii="Courier New" w:hAnsi="Courier New" w:cs="Courier New" w:hint="default"/>
      </w:rPr>
    </w:lvl>
    <w:lvl w:ilvl="2" w:tplc="08090005" w:tentative="1">
      <w:start w:val="1"/>
      <w:numFmt w:val="bullet"/>
      <w:lvlText w:val=""/>
      <w:lvlJc w:val="left"/>
      <w:pPr>
        <w:ind w:left="2560" w:hanging="360"/>
      </w:pPr>
      <w:rPr>
        <w:rFonts w:ascii="Wingdings" w:hAnsi="Wingdings" w:hint="default"/>
      </w:rPr>
    </w:lvl>
    <w:lvl w:ilvl="3" w:tplc="08090001" w:tentative="1">
      <w:start w:val="1"/>
      <w:numFmt w:val="bullet"/>
      <w:lvlText w:val=""/>
      <w:lvlJc w:val="left"/>
      <w:pPr>
        <w:ind w:left="3280" w:hanging="360"/>
      </w:pPr>
      <w:rPr>
        <w:rFonts w:ascii="Symbol" w:hAnsi="Symbol" w:hint="default"/>
      </w:rPr>
    </w:lvl>
    <w:lvl w:ilvl="4" w:tplc="08090003" w:tentative="1">
      <w:start w:val="1"/>
      <w:numFmt w:val="bullet"/>
      <w:lvlText w:val="o"/>
      <w:lvlJc w:val="left"/>
      <w:pPr>
        <w:ind w:left="4000" w:hanging="360"/>
      </w:pPr>
      <w:rPr>
        <w:rFonts w:ascii="Courier New" w:hAnsi="Courier New" w:cs="Courier New" w:hint="default"/>
      </w:rPr>
    </w:lvl>
    <w:lvl w:ilvl="5" w:tplc="08090005" w:tentative="1">
      <w:start w:val="1"/>
      <w:numFmt w:val="bullet"/>
      <w:lvlText w:val=""/>
      <w:lvlJc w:val="left"/>
      <w:pPr>
        <w:ind w:left="4720" w:hanging="360"/>
      </w:pPr>
      <w:rPr>
        <w:rFonts w:ascii="Wingdings" w:hAnsi="Wingdings" w:hint="default"/>
      </w:rPr>
    </w:lvl>
    <w:lvl w:ilvl="6" w:tplc="08090001" w:tentative="1">
      <w:start w:val="1"/>
      <w:numFmt w:val="bullet"/>
      <w:lvlText w:val=""/>
      <w:lvlJc w:val="left"/>
      <w:pPr>
        <w:ind w:left="5440" w:hanging="360"/>
      </w:pPr>
      <w:rPr>
        <w:rFonts w:ascii="Symbol" w:hAnsi="Symbol" w:hint="default"/>
      </w:rPr>
    </w:lvl>
    <w:lvl w:ilvl="7" w:tplc="08090003" w:tentative="1">
      <w:start w:val="1"/>
      <w:numFmt w:val="bullet"/>
      <w:lvlText w:val="o"/>
      <w:lvlJc w:val="left"/>
      <w:pPr>
        <w:ind w:left="6160" w:hanging="360"/>
      </w:pPr>
      <w:rPr>
        <w:rFonts w:ascii="Courier New" w:hAnsi="Courier New" w:cs="Courier New" w:hint="default"/>
      </w:rPr>
    </w:lvl>
    <w:lvl w:ilvl="8" w:tplc="08090005" w:tentative="1">
      <w:start w:val="1"/>
      <w:numFmt w:val="bullet"/>
      <w:lvlText w:val=""/>
      <w:lvlJc w:val="left"/>
      <w:pPr>
        <w:ind w:left="6880" w:hanging="360"/>
      </w:pPr>
      <w:rPr>
        <w:rFonts w:ascii="Wingdings" w:hAnsi="Wingdings" w:hint="default"/>
      </w:rPr>
    </w:lvl>
  </w:abstractNum>
  <w:abstractNum w:abstractNumId="9" w15:restartNumberingAfterBreak="0">
    <w:nsid w:val="745A66ED"/>
    <w:multiLevelType w:val="hybridMultilevel"/>
    <w:tmpl w:val="E11ED12C"/>
    <w:lvl w:ilvl="0" w:tplc="2BE8EFB8">
      <w:start w:val="1"/>
      <w:numFmt w:val="lowerLetter"/>
      <w:lvlText w:val="%1)"/>
      <w:lvlJc w:val="left"/>
      <w:pPr>
        <w:ind w:left="1020" w:hanging="360"/>
      </w:pPr>
    </w:lvl>
    <w:lvl w:ilvl="1" w:tplc="149038A0">
      <w:start w:val="1"/>
      <w:numFmt w:val="lowerLetter"/>
      <w:lvlText w:val="%2)"/>
      <w:lvlJc w:val="left"/>
      <w:pPr>
        <w:ind w:left="1020" w:hanging="360"/>
      </w:pPr>
    </w:lvl>
    <w:lvl w:ilvl="2" w:tplc="C37020D4">
      <w:start w:val="1"/>
      <w:numFmt w:val="lowerLetter"/>
      <w:lvlText w:val="%3)"/>
      <w:lvlJc w:val="left"/>
      <w:pPr>
        <w:ind w:left="1020" w:hanging="360"/>
      </w:pPr>
    </w:lvl>
    <w:lvl w:ilvl="3" w:tplc="C008A38C">
      <w:start w:val="1"/>
      <w:numFmt w:val="lowerLetter"/>
      <w:lvlText w:val="%4)"/>
      <w:lvlJc w:val="left"/>
      <w:pPr>
        <w:ind w:left="1020" w:hanging="360"/>
      </w:pPr>
    </w:lvl>
    <w:lvl w:ilvl="4" w:tplc="C07015F0">
      <w:start w:val="1"/>
      <w:numFmt w:val="lowerLetter"/>
      <w:lvlText w:val="%5)"/>
      <w:lvlJc w:val="left"/>
      <w:pPr>
        <w:ind w:left="1020" w:hanging="360"/>
      </w:pPr>
    </w:lvl>
    <w:lvl w:ilvl="5" w:tplc="D84A3128">
      <w:start w:val="1"/>
      <w:numFmt w:val="lowerLetter"/>
      <w:lvlText w:val="%6)"/>
      <w:lvlJc w:val="left"/>
      <w:pPr>
        <w:ind w:left="1020" w:hanging="360"/>
      </w:pPr>
    </w:lvl>
    <w:lvl w:ilvl="6" w:tplc="50AEA27A">
      <w:start w:val="1"/>
      <w:numFmt w:val="lowerLetter"/>
      <w:lvlText w:val="%7)"/>
      <w:lvlJc w:val="left"/>
      <w:pPr>
        <w:ind w:left="1020" w:hanging="360"/>
      </w:pPr>
    </w:lvl>
    <w:lvl w:ilvl="7" w:tplc="AC861EFC">
      <w:start w:val="1"/>
      <w:numFmt w:val="lowerLetter"/>
      <w:lvlText w:val="%8)"/>
      <w:lvlJc w:val="left"/>
      <w:pPr>
        <w:ind w:left="1020" w:hanging="360"/>
      </w:pPr>
    </w:lvl>
    <w:lvl w:ilvl="8" w:tplc="1C2E8B02">
      <w:start w:val="1"/>
      <w:numFmt w:val="lowerLetter"/>
      <w:lvlText w:val="%9)"/>
      <w:lvlJc w:val="left"/>
      <w:pPr>
        <w:ind w:left="1020" w:hanging="360"/>
      </w:pPr>
    </w:lvl>
  </w:abstractNum>
  <w:num w:numId="1" w16cid:durableId="1681270322">
    <w:abstractNumId w:val="0"/>
  </w:num>
  <w:num w:numId="2" w16cid:durableId="1958565440">
    <w:abstractNumId w:val="7"/>
  </w:num>
  <w:num w:numId="3" w16cid:durableId="1145581048">
    <w:abstractNumId w:val="3"/>
  </w:num>
  <w:num w:numId="4" w16cid:durableId="300501232">
    <w:abstractNumId w:val="4"/>
  </w:num>
  <w:num w:numId="5" w16cid:durableId="1715423309">
    <w:abstractNumId w:val="8"/>
  </w:num>
  <w:num w:numId="6" w16cid:durableId="1739088486">
    <w:abstractNumId w:val="2"/>
  </w:num>
  <w:num w:numId="7" w16cid:durableId="1698197863">
    <w:abstractNumId w:val="5"/>
  </w:num>
  <w:num w:numId="8" w16cid:durableId="71708045">
    <w:abstractNumId w:val="1"/>
  </w:num>
  <w:num w:numId="9" w16cid:durableId="862864497">
    <w:abstractNumId w:val="9"/>
  </w:num>
  <w:num w:numId="10" w16cid:durableId="12018178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52B"/>
    <w:rsid w:val="00031802"/>
    <w:rsid w:val="00047895"/>
    <w:rsid w:val="000670EB"/>
    <w:rsid w:val="000746D3"/>
    <w:rsid w:val="00087334"/>
    <w:rsid w:val="00103F3E"/>
    <w:rsid w:val="00117D8C"/>
    <w:rsid w:val="001248C8"/>
    <w:rsid w:val="00127614"/>
    <w:rsid w:val="001908EC"/>
    <w:rsid w:val="00195B91"/>
    <w:rsid w:val="001E2CBC"/>
    <w:rsid w:val="001F67F1"/>
    <w:rsid w:val="0020068E"/>
    <w:rsid w:val="00233440"/>
    <w:rsid w:val="00260400"/>
    <w:rsid w:val="00280707"/>
    <w:rsid w:val="002B5195"/>
    <w:rsid w:val="002C1A10"/>
    <w:rsid w:val="003132D4"/>
    <w:rsid w:val="0033600A"/>
    <w:rsid w:val="00425A6A"/>
    <w:rsid w:val="004316AE"/>
    <w:rsid w:val="00467804"/>
    <w:rsid w:val="00473197"/>
    <w:rsid w:val="00476C83"/>
    <w:rsid w:val="004D2632"/>
    <w:rsid w:val="00506B64"/>
    <w:rsid w:val="005B60B2"/>
    <w:rsid w:val="00603CF4"/>
    <w:rsid w:val="006502CD"/>
    <w:rsid w:val="00683AF4"/>
    <w:rsid w:val="006E177F"/>
    <w:rsid w:val="00700E6A"/>
    <w:rsid w:val="007047D8"/>
    <w:rsid w:val="007103FB"/>
    <w:rsid w:val="0071268A"/>
    <w:rsid w:val="00713A57"/>
    <w:rsid w:val="00726CED"/>
    <w:rsid w:val="00730334"/>
    <w:rsid w:val="00734E15"/>
    <w:rsid w:val="007431DE"/>
    <w:rsid w:val="007622E5"/>
    <w:rsid w:val="00792101"/>
    <w:rsid w:val="007C7877"/>
    <w:rsid w:val="007D1DAA"/>
    <w:rsid w:val="0083696E"/>
    <w:rsid w:val="008772DA"/>
    <w:rsid w:val="00881C16"/>
    <w:rsid w:val="008B3FCB"/>
    <w:rsid w:val="00915F77"/>
    <w:rsid w:val="0097352B"/>
    <w:rsid w:val="009B36F3"/>
    <w:rsid w:val="00A5499B"/>
    <w:rsid w:val="00A56A7F"/>
    <w:rsid w:val="00A64998"/>
    <w:rsid w:val="00B05256"/>
    <w:rsid w:val="00B30004"/>
    <w:rsid w:val="00B432B8"/>
    <w:rsid w:val="00B55BD5"/>
    <w:rsid w:val="00B563DB"/>
    <w:rsid w:val="00B83B05"/>
    <w:rsid w:val="00BA3329"/>
    <w:rsid w:val="00C204A4"/>
    <w:rsid w:val="00C21B09"/>
    <w:rsid w:val="00C944F2"/>
    <w:rsid w:val="00CF52A5"/>
    <w:rsid w:val="00CF7D61"/>
    <w:rsid w:val="00D210C1"/>
    <w:rsid w:val="00D21C66"/>
    <w:rsid w:val="00DB0BF1"/>
    <w:rsid w:val="00DC6541"/>
    <w:rsid w:val="00DD5F4C"/>
    <w:rsid w:val="00DE0E3C"/>
    <w:rsid w:val="00DF252C"/>
    <w:rsid w:val="00E12B85"/>
    <w:rsid w:val="00E17ABA"/>
    <w:rsid w:val="00E32064"/>
    <w:rsid w:val="00E42564"/>
    <w:rsid w:val="00E873D6"/>
    <w:rsid w:val="00EF6CD1"/>
    <w:rsid w:val="00F06878"/>
    <w:rsid w:val="00F315FE"/>
    <w:rsid w:val="00F332FC"/>
    <w:rsid w:val="00F3501C"/>
    <w:rsid w:val="00F366BE"/>
    <w:rsid w:val="00F61285"/>
    <w:rsid w:val="00FC0080"/>
    <w:rsid w:val="00FE06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38AA53"/>
  <w15:chartTrackingRefBased/>
  <w15:docId w15:val="{4D052424-1746-8D4D-B069-E50534A02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352B"/>
    <w:pPr>
      <w:spacing w:after="161" w:line="258" w:lineRule="auto"/>
      <w:ind w:left="370" w:hanging="370"/>
    </w:pPr>
    <w:rPr>
      <w:rFonts w:ascii="Calibri" w:eastAsia="Calibri" w:hAnsi="Calibri" w:cs="Calibri"/>
      <w:color w:val="000000"/>
      <w:kern w:val="2"/>
      <w:sz w:val="22"/>
      <w:lang w:eastAsia="en-GB"/>
      <w14:ligatures w14:val="standardContextual"/>
    </w:rPr>
  </w:style>
  <w:style w:type="paragraph" w:styleId="Heading1">
    <w:name w:val="heading 1"/>
    <w:basedOn w:val="Normal"/>
    <w:next w:val="Normal"/>
    <w:link w:val="Heading1Char"/>
    <w:uiPriority w:val="9"/>
    <w:qFormat/>
    <w:rsid w:val="009735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35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35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35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35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352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352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352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352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735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735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735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735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735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735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35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35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352B"/>
    <w:rPr>
      <w:rFonts w:eastAsiaTheme="majorEastAsia" w:cstheme="majorBidi"/>
      <w:color w:val="272727" w:themeColor="text1" w:themeTint="D8"/>
    </w:rPr>
  </w:style>
  <w:style w:type="paragraph" w:styleId="Title">
    <w:name w:val="Title"/>
    <w:basedOn w:val="Normal"/>
    <w:next w:val="Normal"/>
    <w:link w:val="TitleChar"/>
    <w:uiPriority w:val="10"/>
    <w:qFormat/>
    <w:rsid w:val="0097352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35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352B"/>
    <w:pPr>
      <w:numPr>
        <w:ilvl w:val="1"/>
      </w:numPr>
      <w:spacing w:after="160"/>
      <w:ind w:left="370" w:hanging="37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35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352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7352B"/>
    <w:rPr>
      <w:i/>
      <w:iCs/>
      <w:color w:val="404040" w:themeColor="text1" w:themeTint="BF"/>
    </w:rPr>
  </w:style>
  <w:style w:type="paragraph" w:styleId="ListParagraph">
    <w:name w:val="List Paragraph"/>
    <w:basedOn w:val="Normal"/>
    <w:uiPriority w:val="34"/>
    <w:qFormat/>
    <w:rsid w:val="0097352B"/>
    <w:pPr>
      <w:ind w:left="720"/>
      <w:contextualSpacing/>
    </w:pPr>
  </w:style>
  <w:style w:type="character" w:styleId="IntenseEmphasis">
    <w:name w:val="Intense Emphasis"/>
    <w:basedOn w:val="DefaultParagraphFont"/>
    <w:uiPriority w:val="21"/>
    <w:qFormat/>
    <w:rsid w:val="0097352B"/>
    <w:rPr>
      <w:i/>
      <w:iCs/>
      <w:color w:val="0F4761" w:themeColor="accent1" w:themeShade="BF"/>
    </w:rPr>
  </w:style>
  <w:style w:type="paragraph" w:styleId="IntenseQuote">
    <w:name w:val="Intense Quote"/>
    <w:basedOn w:val="Normal"/>
    <w:next w:val="Normal"/>
    <w:link w:val="IntenseQuoteChar"/>
    <w:uiPriority w:val="30"/>
    <w:qFormat/>
    <w:rsid w:val="009735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7352B"/>
    <w:rPr>
      <w:i/>
      <w:iCs/>
      <w:color w:val="0F4761" w:themeColor="accent1" w:themeShade="BF"/>
    </w:rPr>
  </w:style>
  <w:style w:type="character" w:styleId="IntenseReference">
    <w:name w:val="Intense Reference"/>
    <w:basedOn w:val="DefaultParagraphFont"/>
    <w:uiPriority w:val="32"/>
    <w:qFormat/>
    <w:rsid w:val="0097352B"/>
    <w:rPr>
      <w:b/>
      <w:bCs/>
      <w:smallCaps/>
      <w:color w:val="0F4761" w:themeColor="accent1" w:themeShade="BF"/>
      <w:spacing w:val="5"/>
    </w:rPr>
  </w:style>
  <w:style w:type="paragraph" w:styleId="Header">
    <w:name w:val="header"/>
    <w:basedOn w:val="Normal"/>
    <w:link w:val="HeaderChar"/>
    <w:uiPriority w:val="99"/>
    <w:unhideWhenUsed/>
    <w:rsid w:val="003360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600A"/>
    <w:rPr>
      <w:rFonts w:ascii="Calibri" w:eastAsia="Calibri" w:hAnsi="Calibri" w:cs="Calibri"/>
      <w:color w:val="000000"/>
      <w:kern w:val="2"/>
      <w:sz w:val="22"/>
      <w:lang w:eastAsia="en-GB"/>
      <w14:ligatures w14:val="standardContextual"/>
    </w:rPr>
  </w:style>
  <w:style w:type="paragraph" w:styleId="Revision">
    <w:name w:val="Revision"/>
    <w:hidden/>
    <w:uiPriority w:val="99"/>
    <w:semiHidden/>
    <w:rsid w:val="0033600A"/>
    <w:rPr>
      <w:rFonts w:ascii="Calibri" w:eastAsia="Calibri" w:hAnsi="Calibri" w:cs="Calibri"/>
      <w:color w:val="000000"/>
      <w:kern w:val="2"/>
      <w:sz w:val="22"/>
      <w:lang w:eastAsia="en-GB"/>
      <w14:ligatures w14:val="standardContextual"/>
    </w:rPr>
  </w:style>
  <w:style w:type="paragraph" w:styleId="Footer">
    <w:name w:val="footer"/>
    <w:basedOn w:val="Normal"/>
    <w:link w:val="FooterChar"/>
    <w:uiPriority w:val="99"/>
    <w:semiHidden/>
    <w:unhideWhenUsed/>
    <w:rsid w:val="00B432B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432B8"/>
    <w:rPr>
      <w:rFonts w:ascii="Calibri" w:eastAsia="Calibri" w:hAnsi="Calibri" w:cs="Calibri"/>
      <w:color w:val="000000"/>
      <w:kern w:val="2"/>
      <w:sz w:val="22"/>
      <w:lang w:eastAsia="en-GB"/>
      <w14:ligatures w14:val="standardContextual"/>
    </w:rPr>
  </w:style>
  <w:style w:type="character" w:styleId="CommentReference">
    <w:name w:val="annotation reference"/>
    <w:basedOn w:val="DefaultParagraphFont"/>
    <w:uiPriority w:val="99"/>
    <w:semiHidden/>
    <w:unhideWhenUsed/>
    <w:rsid w:val="001908EC"/>
    <w:rPr>
      <w:sz w:val="16"/>
      <w:szCs w:val="16"/>
    </w:rPr>
  </w:style>
  <w:style w:type="paragraph" w:styleId="CommentText">
    <w:name w:val="annotation text"/>
    <w:basedOn w:val="Normal"/>
    <w:link w:val="CommentTextChar"/>
    <w:uiPriority w:val="99"/>
    <w:unhideWhenUsed/>
    <w:rsid w:val="001908EC"/>
    <w:pPr>
      <w:spacing w:line="240" w:lineRule="auto"/>
    </w:pPr>
    <w:rPr>
      <w:sz w:val="20"/>
      <w:szCs w:val="20"/>
    </w:rPr>
  </w:style>
  <w:style w:type="character" w:customStyle="1" w:styleId="CommentTextChar">
    <w:name w:val="Comment Text Char"/>
    <w:basedOn w:val="DefaultParagraphFont"/>
    <w:link w:val="CommentText"/>
    <w:uiPriority w:val="99"/>
    <w:rsid w:val="001908EC"/>
    <w:rPr>
      <w:rFonts w:ascii="Calibri" w:eastAsia="Calibri" w:hAnsi="Calibri" w:cs="Calibri"/>
      <w:color w:val="000000"/>
      <w:kern w:val="2"/>
      <w:sz w:val="20"/>
      <w:szCs w:val="20"/>
      <w:lang w:eastAsia="en-GB"/>
      <w14:ligatures w14:val="standardContextual"/>
    </w:rPr>
  </w:style>
  <w:style w:type="paragraph" w:styleId="CommentSubject">
    <w:name w:val="annotation subject"/>
    <w:basedOn w:val="CommentText"/>
    <w:next w:val="CommentText"/>
    <w:link w:val="CommentSubjectChar"/>
    <w:uiPriority w:val="99"/>
    <w:semiHidden/>
    <w:unhideWhenUsed/>
    <w:rsid w:val="001908EC"/>
    <w:rPr>
      <w:b/>
      <w:bCs/>
    </w:rPr>
  </w:style>
  <w:style w:type="character" w:customStyle="1" w:styleId="CommentSubjectChar">
    <w:name w:val="Comment Subject Char"/>
    <w:basedOn w:val="CommentTextChar"/>
    <w:link w:val="CommentSubject"/>
    <w:uiPriority w:val="99"/>
    <w:semiHidden/>
    <w:rsid w:val="001908EC"/>
    <w:rPr>
      <w:rFonts w:ascii="Calibri" w:eastAsia="Calibri" w:hAnsi="Calibri" w:cs="Calibri"/>
      <w:b/>
      <w:bCs/>
      <w:color w:val="000000"/>
      <w:kern w:val="2"/>
      <w:sz w:val="20"/>
      <w:szCs w:val="20"/>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5C2B637D0208549AEF9D053CB67CDA5" ma:contentTypeVersion="15" ma:contentTypeDescription="Create a new document." ma:contentTypeScope="" ma:versionID="7c0912819792605c36b538ddf3e30273">
  <xsd:schema xmlns:xsd="http://www.w3.org/2001/XMLSchema" xmlns:xs="http://www.w3.org/2001/XMLSchema" xmlns:p="http://schemas.microsoft.com/office/2006/metadata/properties" xmlns:ns2="ecb169e5-be06-4d5c-a31d-cffbe2e7f182" xmlns:ns3="74cbc501-ece0-4d9c-ae3f-4d8161741926" targetNamespace="http://schemas.microsoft.com/office/2006/metadata/properties" ma:root="true" ma:fieldsID="553dba567e2edddc2ccbed67beeebb79" ns2:_="" ns3:_="">
    <xsd:import namespace="ecb169e5-be06-4d5c-a31d-cffbe2e7f182"/>
    <xsd:import namespace="74cbc501-ece0-4d9c-ae3f-4d816174192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b169e5-be06-4d5c-a31d-cffbe2e7f1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de90972-bc2a-4a8f-a42d-01c5aea3e7ea" ma:termSetId="09814cd3-568e-fe90-9814-8d621ff8fb84" ma:anchorId="fba54fb3-c3e1-fe81-a776-ca4b69148c4d" ma:open="true" ma:isKeyword="false">
      <xsd:complexType>
        <xsd:sequence>
          <xsd:element ref="pc:Terms" minOccurs="0" maxOccurs="1"/>
        </xsd:sequence>
      </xsd:complex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4cbc501-ece0-4d9c-ae3f-4d816174192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4e14bc73-4975-468b-a9fe-3c9756b57e2b}" ma:internalName="TaxCatchAll" ma:showField="CatchAllData" ma:web="74cbc501-ece0-4d9c-ae3f-4d81617419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cb169e5-be06-4d5c-a31d-cffbe2e7f182">
      <Terms xmlns="http://schemas.microsoft.com/office/infopath/2007/PartnerControls"/>
    </lcf76f155ced4ddcb4097134ff3c332f>
    <TaxCatchAll xmlns="74cbc501-ece0-4d9c-ae3f-4d8161741926" xsi:nil="true"/>
  </documentManagement>
</p:properties>
</file>

<file path=customXml/itemProps1.xml><?xml version="1.0" encoding="utf-8"?>
<ds:datastoreItem xmlns:ds="http://schemas.openxmlformats.org/officeDocument/2006/customXml" ds:itemID="{79DA4A8A-FFF0-4BCE-BFC6-8DE3929D2FE5}">
  <ds:schemaRefs>
    <ds:schemaRef ds:uri="http://schemas.microsoft.com/sharepoint/v3/contenttype/forms"/>
  </ds:schemaRefs>
</ds:datastoreItem>
</file>

<file path=customXml/itemProps2.xml><?xml version="1.0" encoding="utf-8"?>
<ds:datastoreItem xmlns:ds="http://schemas.openxmlformats.org/officeDocument/2006/customXml" ds:itemID="{F344E416-2CBA-4082-A558-06B31368F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b169e5-be06-4d5c-a31d-cffbe2e7f182"/>
    <ds:schemaRef ds:uri="74cbc501-ece0-4d9c-ae3f-4d81617419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769F34-E426-449A-B50A-2ACA925706A6}">
  <ds:schemaRefs>
    <ds:schemaRef ds:uri="http://schemas.microsoft.com/office/2006/metadata/properties"/>
    <ds:schemaRef ds:uri="http://schemas.microsoft.com/office/infopath/2007/PartnerControls"/>
    <ds:schemaRef ds:uri="ecb169e5-be06-4d5c-a31d-cffbe2e7f182"/>
    <ds:schemaRef ds:uri="74cbc501-ece0-4d9c-ae3f-4d816174192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851</Words>
  <Characters>4783</Characters>
  <Application>Microsoft Office Word</Application>
  <DocSecurity>0</DocSecurity>
  <Lines>116</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Ford</dc:creator>
  <cp:keywords/>
  <dc:description/>
  <cp:lastModifiedBy>Jennifer Francis (The Creative Learning Partnership Trust)</cp:lastModifiedBy>
  <cp:revision>2</cp:revision>
  <cp:lastPrinted>2025-11-24T10:03:00Z</cp:lastPrinted>
  <dcterms:created xsi:type="dcterms:W3CDTF">2026-01-06T14:07:00Z</dcterms:created>
  <dcterms:modified xsi:type="dcterms:W3CDTF">2026-01-06T14:07:00Z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0x010100F5C2B637D0208549AEF9D053CB67CDA5</vt:lpwstr>
  </property>
  <property fmtid="{D5CDD505-2E9C-101B-9397-08002B2CF9AE}" pid="3" name="MediaServiceImageTags">
    <vt:lpwstr/>
  </property>
</Properties>
</file>