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88C0C" w14:textId="0138B316" w:rsidR="00E432CE" w:rsidRDefault="000314CF">
      <w:pPr>
        <w:spacing w:after="17" w:line="259" w:lineRule="auto"/>
        <w:ind w:left="427" w:firstLine="0"/>
      </w:pPr>
      <w:r>
        <w:rPr>
          <w:noProof/>
        </w:rPr>
        <w:drawing>
          <wp:anchor distT="0" distB="0" distL="114300" distR="114300" simplePos="0" relativeHeight="251658240" behindDoc="1" locked="0" layoutInCell="1" allowOverlap="1" wp14:anchorId="4DCEF96C" wp14:editId="21C29E02">
            <wp:simplePos x="0" y="0"/>
            <wp:positionH relativeFrom="margin">
              <wp:align>center</wp:align>
            </wp:positionH>
            <wp:positionV relativeFrom="paragraph">
              <wp:posOffset>0</wp:posOffset>
            </wp:positionV>
            <wp:extent cx="2665095" cy="888365"/>
            <wp:effectExtent l="0" t="0" r="1905" b="6985"/>
            <wp:wrapTight wrapText="bothSides">
              <wp:wrapPolygon edited="0">
                <wp:start x="0" y="0"/>
                <wp:lineTo x="0" y="21307"/>
                <wp:lineTo x="21461" y="21307"/>
                <wp:lineTo x="21461" y="0"/>
                <wp:lineTo x="0" y="0"/>
              </wp:wrapPolygon>
            </wp:wrapTight>
            <wp:docPr id="136" name="Picture 136"/>
            <wp:cNvGraphicFramePr/>
            <a:graphic xmlns:a="http://schemas.openxmlformats.org/drawingml/2006/main">
              <a:graphicData uri="http://schemas.openxmlformats.org/drawingml/2006/picture">
                <pic:pic xmlns:pic="http://schemas.openxmlformats.org/drawingml/2006/picture">
                  <pic:nvPicPr>
                    <pic:cNvPr id="136" name="Picture 13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65095" cy="888365"/>
                    </a:xfrm>
                    <a:prstGeom prst="rect">
                      <a:avLst/>
                    </a:prstGeom>
                  </pic:spPr>
                </pic:pic>
              </a:graphicData>
            </a:graphic>
            <wp14:sizeRelH relativeFrom="margin">
              <wp14:pctWidth>0</wp14:pctWidth>
            </wp14:sizeRelH>
            <wp14:sizeRelV relativeFrom="margin">
              <wp14:pctHeight>0</wp14:pctHeight>
            </wp14:sizeRelV>
          </wp:anchor>
        </w:drawing>
      </w:r>
      <w:r w:rsidR="003F6E5D">
        <w:rPr>
          <w:b/>
          <w:sz w:val="21"/>
        </w:rPr>
        <w:t xml:space="preserve"> </w:t>
      </w:r>
    </w:p>
    <w:p w14:paraId="35A155FE" w14:textId="54E84BC0" w:rsidR="00E432CE" w:rsidRDefault="003F6E5D">
      <w:pPr>
        <w:spacing w:after="0" w:line="259" w:lineRule="auto"/>
        <w:ind w:left="427" w:firstLine="0"/>
      </w:pPr>
      <w:r>
        <w:rPr>
          <w:b/>
          <w:sz w:val="21"/>
        </w:rPr>
        <w:t xml:space="preserve"> </w:t>
      </w:r>
    </w:p>
    <w:p w14:paraId="096CC802" w14:textId="0BD18DC7" w:rsidR="00E432CE" w:rsidRDefault="003F6E5D">
      <w:pPr>
        <w:spacing w:after="0" w:line="259" w:lineRule="auto"/>
        <w:ind w:left="0" w:right="761" w:firstLine="0"/>
        <w:jc w:val="right"/>
      </w:pPr>
      <w:r>
        <w:rPr>
          <w:b/>
          <w:sz w:val="21"/>
        </w:rPr>
        <w:t xml:space="preserve"> </w:t>
      </w:r>
    </w:p>
    <w:p w14:paraId="2D419E8A" w14:textId="77777777" w:rsidR="00E432CE" w:rsidRDefault="003F6E5D">
      <w:pPr>
        <w:spacing w:after="84" w:line="259" w:lineRule="auto"/>
        <w:ind w:left="427" w:firstLine="0"/>
      </w:pPr>
      <w:r>
        <w:rPr>
          <w:b/>
          <w:sz w:val="21"/>
        </w:rPr>
        <w:t xml:space="preserve"> </w:t>
      </w:r>
    </w:p>
    <w:p w14:paraId="2B4C3F9C" w14:textId="77777777" w:rsidR="000314CF" w:rsidRDefault="000314CF">
      <w:pPr>
        <w:spacing w:after="0" w:line="259" w:lineRule="auto"/>
        <w:ind w:left="434" w:right="2"/>
        <w:jc w:val="center"/>
        <w:rPr>
          <w:b/>
          <w:sz w:val="28"/>
        </w:rPr>
      </w:pPr>
    </w:p>
    <w:p w14:paraId="496BD53F" w14:textId="773AF169" w:rsidR="00E432CE" w:rsidRDefault="003F6E5D">
      <w:pPr>
        <w:spacing w:after="0" w:line="259" w:lineRule="auto"/>
        <w:ind w:left="434" w:right="2"/>
        <w:jc w:val="center"/>
      </w:pPr>
      <w:r>
        <w:rPr>
          <w:b/>
          <w:sz w:val="28"/>
        </w:rPr>
        <w:t xml:space="preserve">TERMS OF REFERENCE </w:t>
      </w:r>
    </w:p>
    <w:p w14:paraId="48E0A5CE" w14:textId="77777777" w:rsidR="00E432CE" w:rsidRDefault="003F6E5D">
      <w:pPr>
        <w:spacing w:after="0" w:line="259" w:lineRule="auto"/>
        <w:ind w:left="434"/>
        <w:jc w:val="center"/>
      </w:pPr>
      <w:r>
        <w:rPr>
          <w:b/>
          <w:sz w:val="28"/>
        </w:rPr>
        <w:t xml:space="preserve">STANDARDS COMMITTEE </w:t>
      </w:r>
    </w:p>
    <w:p w14:paraId="6D45BA75" w14:textId="77777777" w:rsidR="00E432CE" w:rsidRDefault="003F6E5D">
      <w:pPr>
        <w:spacing w:after="24" w:line="259" w:lineRule="auto"/>
        <w:ind w:left="427" w:firstLine="0"/>
      </w:pPr>
      <w:r>
        <w:rPr>
          <w:b/>
          <w:sz w:val="21"/>
        </w:rPr>
        <w:t xml:space="preserve"> </w:t>
      </w:r>
    </w:p>
    <w:p w14:paraId="34EE0B2F" w14:textId="3A6D6A55" w:rsidR="00953B20" w:rsidRPr="006716E1" w:rsidRDefault="00953B20" w:rsidP="00EF3213">
      <w:pPr>
        <w:pStyle w:val="ListParagraph"/>
        <w:numPr>
          <w:ilvl w:val="0"/>
          <w:numId w:val="7"/>
        </w:numPr>
        <w:rPr>
          <w:b/>
          <w:bCs/>
          <w:u w:val="single"/>
        </w:rPr>
      </w:pPr>
      <w:r w:rsidRPr="006716E1">
        <w:rPr>
          <w:b/>
          <w:bCs/>
          <w:u w:val="single"/>
        </w:rPr>
        <w:t xml:space="preserve">Establishment and </w:t>
      </w:r>
      <w:r w:rsidR="00EF3213" w:rsidRPr="006716E1">
        <w:rPr>
          <w:b/>
          <w:bCs/>
          <w:u w:val="single"/>
        </w:rPr>
        <w:t>Responsibility</w:t>
      </w:r>
    </w:p>
    <w:p w14:paraId="00543B23" w14:textId="77777777" w:rsidR="00EF3213" w:rsidRPr="00EF3213" w:rsidRDefault="00EF3213" w:rsidP="00EF3213">
      <w:pPr>
        <w:pStyle w:val="ListParagraph"/>
        <w:ind w:left="345" w:firstLine="0"/>
        <w:rPr>
          <w:b/>
          <w:bCs/>
        </w:rPr>
      </w:pPr>
    </w:p>
    <w:p w14:paraId="270F068D" w14:textId="6B519C82" w:rsidR="00E432CE" w:rsidRDefault="003F6E5D" w:rsidP="00D34006">
      <w:pPr>
        <w:spacing w:after="0"/>
        <w:ind w:left="-5"/>
      </w:pPr>
      <w:r>
        <w:t xml:space="preserve">1.1. The Creative Learning Partnership Trust Board of Trustees has resolved to establish a </w:t>
      </w:r>
      <w:proofErr w:type="gramStart"/>
      <w:r>
        <w:t>Standards</w:t>
      </w:r>
      <w:proofErr w:type="gramEnd"/>
      <w:r w:rsidR="007377C8">
        <w:t xml:space="preserve"> </w:t>
      </w:r>
      <w:r>
        <w:t xml:space="preserve">Committee to advise the Board on matters relating to the Trust school’s performance in teaching and learning outcomes. </w:t>
      </w:r>
    </w:p>
    <w:p w14:paraId="067B265E" w14:textId="77777777" w:rsidR="00E432CE" w:rsidRDefault="003F6E5D" w:rsidP="00D34006">
      <w:pPr>
        <w:spacing w:after="0" w:line="259" w:lineRule="auto"/>
        <w:ind w:left="0" w:firstLine="0"/>
      </w:pPr>
      <w:r>
        <w:t xml:space="preserve"> </w:t>
      </w:r>
    </w:p>
    <w:p w14:paraId="3D7BA124" w14:textId="77777777" w:rsidR="00E432CE" w:rsidRDefault="003F6E5D" w:rsidP="00D34006">
      <w:pPr>
        <w:spacing w:after="0"/>
        <w:ind w:left="-5"/>
      </w:pPr>
      <w:r>
        <w:t xml:space="preserve">1.2. The Standards Committee is responsible to the Trust Board. </w:t>
      </w:r>
    </w:p>
    <w:p w14:paraId="4AE1B65F" w14:textId="77777777" w:rsidR="00E432CE" w:rsidRDefault="003F6E5D" w:rsidP="00D34006">
      <w:pPr>
        <w:spacing w:after="0" w:line="259" w:lineRule="auto"/>
        <w:ind w:left="0" w:firstLine="0"/>
      </w:pPr>
      <w:r>
        <w:t xml:space="preserve"> </w:t>
      </w:r>
    </w:p>
    <w:p w14:paraId="6744C6D8" w14:textId="548D330B" w:rsidR="00AD7435" w:rsidRDefault="003F6E5D" w:rsidP="00AD7435">
      <w:pPr>
        <w:pStyle w:val="ListParagraph"/>
        <w:numPr>
          <w:ilvl w:val="1"/>
          <w:numId w:val="7"/>
        </w:numPr>
        <w:spacing w:after="0" w:line="238" w:lineRule="auto"/>
      </w:pPr>
      <w:r>
        <w:t xml:space="preserve">The Committee’s Terms of Reference are agreed and adopted by the Board and can only be amended with the approval of the Board. </w:t>
      </w:r>
    </w:p>
    <w:p w14:paraId="055DD857" w14:textId="3C4A7CD2" w:rsidR="0036389F" w:rsidRDefault="0036389F" w:rsidP="00A1609A">
      <w:pPr>
        <w:spacing w:after="0" w:line="238" w:lineRule="auto"/>
      </w:pPr>
    </w:p>
    <w:p w14:paraId="78D1029A" w14:textId="18F60B4F" w:rsidR="0036389F" w:rsidRPr="00AD7435" w:rsidRDefault="00F75CFE" w:rsidP="00AD7435">
      <w:pPr>
        <w:pStyle w:val="ListParagraph"/>
        <w:numPr>
          <w:ilvl w:val="1"/>
          <w:numId w:val="7"/>
        </w:numPr>
        <w:spacing w:after="0" w:line="238" w:lineRule="auto"/>
      </w:pPr>
      <w:r w:rsidRPr="00AD7435">
        <w:t>The committee will realise the Trust values: Integrity, Dedication, Kindness, Understanding, Collaboration and Innovation.</w:t>
      </w:r>
    </w:p>
    <w:p w14:paraId="33C7FB7A" w14:textId="77777777" w:rsidR="00E432CE" w:rsidRDefault="003F6E5D">
      <w:pPr>
        <w:spacing w:after="0" w:line="259" w:lineRule="auto"/>
        <w:ind w:left="0" w:firstLine="0"/>
      </w:pPr>
      <w:r>
        <w:t xml:space="preserve"> </w:t>
      </w:r>
    </w:p>
    <w:p w14:paraId="1A075030" w14:textId="3A83583E" w:rsidR="00E432CE" w:rsidRDefault="000F594A">
      <w:pPr>
        <w:pStyle w:val="Heading1"/>
        <w:ind w:left="-5"/>
      </w:pPr>
      <w:r>
        <w:t xml:space="preserve">2. </w:t>
      </w:r>
      <w:r w:rsidR="003F6E5D">
        <w:t>Membership</w:t>
      </w:r>
      <w:r w:rsidR="003F6E5D">
        <w:rPr>
          <w:u w:val="none"/>
        </w:rPr>
        <w:t xml:space="preserve">  </w:t>
      </w:r>
    </w:p>
    <w:p w14:paraId="259C0540" w14:textId="77777777" w:rsidR="00E432CE" w:rsidRDefault="003F6E5D">
      <w:pPr>
        <w:spacing w:after="0" w:line="259" w:lineRule="auto"/>
        <w:ind w:left="0" w:firstLine="0"/>
      </w:pPr>
      <w:r>
        <w:t xml:space="preserve"> </w:t>
      </w:r>
    </w:p>
    <w:p w14:paraId="6D822A7C" w14:textId="77777777" w:rsidR="00E432CE" w:rsidRDefault="003F6E5D">
      <w:pPr>
        <w:spacing w:after="142"/>
        <w:ind w:left="-5"/>
      </w:pPr>
      <w:r>
        <w:t xml:space="preserve">2.1 The Committee will consist of a minimum of 3 Trustees who will be appointed by the Board, </w:t>
      </w:r>
      <w:proofErr w:type="gramStart"/>
      <w:r>
        <w:t>with the exception of</w:t>
      </w:r>
      <w:proofErr w:type="gramEnd"/>
      <w:r>
        <w:t xml:space="preserve"> the CEO. </w:t>
      </w:r>
      <w:r>
        <w:rPr>
          <w:sz w:val="21"/>
        </w:rPr>
        <w:t xml:space="preserve">  </w:t>
      </w:r>
    </w:p>
    <w:p w14:paraId="35A4C6C4" w14:textId="77777777" w:rsidR="00E432CE" w:rsidRDefault="003F6E5D">
      <w:pPr>
        <w:ind w:left="-5"/>
      </w:pPr>
      <w:r>
        <w:t xml:space="preserve"> 2.2 The members of the Committee shall hold office from the date of their appointment until resignation or omission from membership on subsequent consideration by the Board. The Board to review Committee membership on an annual basis at the start of the academic year.  </w:t>
      </w:r>
    </w:p>
    <w:p w14:paraId="0D6A2074" w14:textId="77777777" w:rsidR="00E432CE" w:rsidRDefault="003F6E5D">
      <w:pPr>
        <w:spacing w:after="0" w:line="259" w:lineRule="auto"/>
        <w:ind w:left="0" w:firstLine="0"/>
      </w:pPr>
      <w:r>
        <w:t xml:space="preserve"> </w:t>
      </w:r>
    </w:p>
    <w:p w14:paraId="3B6BAE0D" w14:textId="7AD36E10" w:rsidR="00E432CE" w:rsidRDefault="003F6E5D">
      <w:pPr>
        <w:ind w:left="-5"/>
      </w:pPr>
      <w:r>
        <w:t>2.3 The Committee will appoint a Chair</w:t>
      </w:r>
      <w:r w:rsidR="000F7206">
        <w:t>.</w:t>
      </w:r>
    </w:p>
    <w:p w14:paraId="105589A7" w14:textId="77777777" w:rsidR="000B4349" w:rsidRDefault="000B4349">
      <w:pPr>
        <w:ind w:left="-5"/>
      </w:pPr>
    </w:p>
    <w:p w14:paraId="21A66910" w14:textId="028B1A8A" w:rsidR="000B4349" w:rsidRDefault="000B4349">
      <w:pPr>
        <w:ind w:left="-5"/>
      </w:pPr>
      <w:r>
        <w:t xml:space="preserve">2.4 </w:t>
      </w:r>
      <w:r w:rsidR="00010C84">
        <w:t>The committee will elect a temporary replacement from a</w:t>
      </w:r>
      <w:r w:rsidR="00E223DA">
        <w:t>mong</w:t>
      </w:r>
      <w:r w:rsidR="00010C84">
        <w:t xml:space="preserve"> the Trustees present at the meeting in the absence of the Chair. </w:t>
      </w:r>
    </w:p>
    <w:p w14:paraId="2D00ED22" w14:textId="77777777" w:rsidR="00E432CE" w:rsidRDefault="003F6E5D">
      <w:pPr>
        <w:spacing w:after="0" w:line="259" w:lineRule="auto"/>
        <w:ind w:left="0" w:firstLine="0"/>
      </w:pPr>
      <w:r>
        <w:t xml:space="preserve"> </w:t>
      </w:r>
    </w:p>
    <w:p w14:paraId="179604F9" w14:textId="733650E8" w:rsidR="00E432CE" w:rsidRDefault="003F6E5D">
      <w:pPr>
        <w:ind w:left="-5"/>
      </w:pPr>
      <w:r>
        <w:t>2.</w:t>
      </w:r>
      <w:r w:rsidR="00C47E11">
        <w:t>5</w:t>
      </w:r>
      <w:r>
        <w:t xml:space="preserve"> Any other members of staff or external professionals will be invited to attend the relevant meetings as required. Trustees who are not members of the Standards Committee have the right of attendance. </w:t>
      </w:r>
    </w:p>
    <w:p w14:paraId="7F0152A5" w14:textId="77777777" w:rsidR="00484677" w:rsidRDefault="00484677">
      <w:pPr>
        <w:ind w:left="-5"/>
      </w:pPr>
    </w:p>
    <w:p w14:paraId="436CED9B" w14:textId="77777777" w:rsidR="00484677" w:rsidRDefault="00484677" w:rsidP="00A1609A">
      <w:pPr>
        <w:spacing w:after="222" w:line="258" w:lineRule="auto"/>
        <w:ind w:right="27"/>
      </w:pPr>
      <w:r>
        <w:t xml:space="preserve">2.6 Conflicts of Interest – Trustees must recuse themselves from any decision where they have a personal or fiduciary interest. </w:t>
      </w:r>
    </w:p>
    <w:p w14:paraId="71499334" w14:textId="4EC370DA" w:rsidR="00E432CE" w:rsidRDefault="00E432CE">
      <w:pPr>
        <w:spacing w:after="0" w:line="259" w:lineRule="auto"/>
        <w:ind w:left="0" w:firstLine="0"/>
      </w:pPr>
    </w:p>
    <w:p w14:paraId="2EA12E6C" w14:textId="4118A28A" w:rsidR="00E432CE" w:rsidRDefault="000F594A">
      <w:pPr>
        <w:pStyle w:val="Heading1"/>
        <w:ind w:left="-5"/>
      </w:pPr>
      <w:r>
        <w:t xml:space="preserve">3. </w:t>
      </w:r>
      <w:r w:rsidR="003F6E5D">
        <w:t>Meetings</w:t>
      </w:r>
      <w:r w:rsidR="003F6E5D">
        <w:rPr>
          <w:u w:val="none"/>
        </w:rPr>
        <w:t xml:space="preserve">  </w:t>
      </w:r>
    </w:p>
    <w:p w14:paraId="787EBAE0" w14:textId="77777777" w:rsidR="00E432CE" w:rsidRDefault="003F6E5D">
      <w:pPr>
        <w:spacing w:after="0" w:line="259" w:lineRule="auto"/>
        <w:ind w:left="0" w:firstLine="0"/>
      </w:pPr>
      <w:r>
        <w:t xml:space="preserve"> </w:t>
      </w:r>
    </w:p>
    <w:p w14:paraId="30D414D1" w14:textId="77777777" w:rsidR="00E432CE" w:rsidRDefault="003F6E5D">
      <w:pPr>
        <w:ind w:left="-5"/>
      </w:pPr>
      <w:r>
        <w:t>3.1 The Committee will meet at least two times per academic year.</w:t>
      </w:r>
      <w:r>
        <w:rPr>
          <w:rFonts w:ascii="Times New Roman" w:eastAsia="Times New Roman" w:hAnsi="Times New Roman" w:cs="Times New Roman"/>
          <w:sz w:val="20"/>
        </w:rPr>
        <w:t xml:space="preserve"> </w:t>
      </w:r>
      <w:r>
        <w:t xml:space="preserve">The Committee also has the power to meet on an ad-hoc basis at the request of one if its members or the Trust Board. </w:t>
      </w:r>
    </w:p>
    <w:p w14:paraId="532F7010" w14:textId="77777777" w:rsidR="00E432CE" w:rsidRDefault="003F6E5D">
      <w:pPr>
        <w:spacing w:after="0" w:line="259" w:lineRule="auto"/>
        <w:ind w:left="0" w:firstLine="0"/>
      </w:pPr>
      <w:r>
        <w:t xml:space="preserve"> </w:t>
      </w:r>
    </w:p>
    <w:p w14:paraId="5DEB035B" w14:textId="77777777" w:rsidR="00E432CE" w:rsidRDefault="003F6E5D">
      <w:pPr>
        <w:spacing w:after="0" w:line="250" w:lineRule="auto"/>
      </w:pPr>
      <w:r>
        <w:t xml:space="preserve">3.2 </w:t>
      </w:r>
      <w:r w:rsidRPr="00D14659">
        <w:t xml:space="preserve">Agendas will be agreed in advance by the Chair of the committee and will be circulated to Trustees and attendees at least 7 working days in advance of the meeting. </w:t>
      </w:r>
    </w:p>
    <w:p w14:paraId="1BECA954" w14:textId="77777777" w:rsidR="00E432CE" w:rsidRDefault="003F6E5D">
      <w:pPr>
        <w:spacing w:after="0" w:line="259" w:lineRule="auto"/>
        <w:ind w:left="0" w:firstLine="0"/>
      </w:pPr>
      <w:r>
        <w:rPr>
          <w:sz w:val="24"/>
        </w:rPr>
        <w:t xml:space="preserve"> </w:t>
      </w:r>
    </w:p>
    <w:p w14:paraId="6128CB3D" w14:textId="77777777" w:rsidR="00E432CE" w:rsidRDefault="003F6E5D">
      <w:pPr>
        <w:ind w:left="-5"/>
      </w:pPr>
      <w:r>
        <w:lastRenderedPageBreak/>
        <w:t xml:space="preserve">3.3 The quorum shall be 2 Trustees.  </w:t>
      </w:r>
    </w:p>
    <w:p w14:paraId="7509C730" w14:textId="77777777" w:rsidR="00E432CE" w:rsidRDefault="003F6E5D">
      <w:pPr>
        <w:spacing w:after="0" w:line="259" w:lineRule="auto"/>
        <w:ind w:left="0" w:firstLine="0"/>
      </w:pPr>
      <w:r>
        <w:t xml:space="preserve"> </w:t>
      </w:r>
    </w:p>
    <w:p w14:paraId="132B6916" w14:textId="77777777" w:rsidR="00E432CE" w:rsidRDefault="003F6E5D">
      <w:pPr>
        <w:ind w:left="-5"/>
      </w:pPr>
      <w:r>
        <w:t xml:space="preserve">3.4 The administration of meetings will be managed by the Governance professional to the Trustees. </w:t>
      </w:r>
    </w:p>
    <w:p w14:paraId="7415068A" w14:textId="77777777" w:rsidR="000314CF" w:rsidRDefault="000314CF">
      <w:pPr>
        <w:ind w:left="-5"/>
      </w:pPr>
    </w:p>
    <w:p w14:paraId="511819AF" w14:textId="65A8C495" w:rsidR="00E432CE" w:rsidRDefault="003F6E5D" w:rsidP="000314CF">
      <w:pPr>
        <w:ind w:left="-5"/>
      </w:pPr>
      <w:r>
        <w:t xml:space="preserve">3.5 In addition to voting in person at a meeting Trustees </w:t>
      </w:r>
      <w:proofErr w:type="gramStart"/>
      <w:r>
        <w:t>are able to</w:t>
      </w:r>
      <w:proofErr w:type="gramEnd"/>
      <w:r>
        <w:t xml:space="preserve"> vote on matters via e-mail to the Governance Professional to the Trustees (ahead of the meeting) or via video / telephone conferencing during the meeting. </w:t>
      </w:r>
      <w:r w:rsidRPr="000314CF">
        <w:t xml:space="preserve"> </w:t>
      </w:r>
      <w:r>
        <w:t xml:space="preserve"> </w:t>
      </w:r>
    </w:p>
    <w:p w14:paraId="249E40FE" w14:textId="77777777" w:rsidR="00E432CE" w:rsidRDefault="003F6E5D">
      <w:pPr>
        <w:spacing w:after="0" w:line="259" w:lineRule="auto"/>
        <w:ind w:left="0" w:firstLine="0"/>
      </w:pPr>
      <w:r>
        <w:t xml:space="preserve"> </w:t>
      </w:r>
    </w:p>
    <w:p w14:paraId="663011C2" w14:textId="35DB22E0" w:rsidR="00E432CE" w:rsidRDefault="003F6E5D">
      <w:pPr>
        <w:ind w:left="-5"/>
      </w:pPr>
      <w:r>
        <w:t>3.</w:t>
      </w:r>
      <w:r w:rsidR="005A558F">
        <w:t>6</w:t>
      </w:r>
      <w:r>
        <w:t xml:space="preserve"> The committee shall have access to sufficient resources </w:t>
      </w:r>
      <w:proofErr w:type="gramStart"/>
      <w:r>
        <w:t>in order to</w:t>
      </w:r>
      <w:proofErr w:type="gramEnd"/>
      <w:r>
        <w:t xml:space="preserve"> carry out its duties of scrutiny and to ensure transparency. </w:t>
      </w:r>
    </w:p>
    <w:p w14:paraId="19108D35" w14:textId="77777777" w:rsidR="00384A5A" w:rsidRDefault="00384A5A">
      <w:pPr>
        <w:ind w:left="-5"/>
      </w:pPr>
    </w:p>
    <w:p w14:paraId="5D26363D" w14:textId="4BAB7B4B" w:rsidR="00E432CE" w:rsidRDefault="003F6E5D">
      <w:pPr>
        <w:spacing w:after="1" w:line="238" w:lineRule="auto"/>
        <w:ind w:left="-5"/>
      </w:pPr>
      <w:r>
        <w:t>3.</w:t>
      </w:r>
      <w:r w:rsidR="005A558F">
        <w:t>7</w:t>
      </w:r>
      <w:r>
        <w:t xml:space="preserve"> Review its constitution and terms of reference to ensure it’s operating at maximum effectiveness and recommend changes considered necessary to the Full Board.  </w:t>
      </w:r>
    </w:p>
    <w:p w14:paraId="5809E444" w14:textId="7BB5D652" w:rsidR="00E432CE" w:rsidRDefault="003F6E5D">
      <w:pPr>
        <w:spacing w:after="0" w:line="259" w:lineRule="auto"/>
        <w:ind w:left="0" w:firstLine="0"/>
      </w:pPr>
      <w:r>
        <w:t xml:space="preserve">  </w:t>
      </w:r>
    </w:p>
    <w:p w14:paraId="0E86F074" w14:textId="7BE04F99" w:rsidR="00E432CE" w:rsidRPr="006716E1" w:rsidRDefault="000F594A">
      <w:pPr>
        <w:pStyle w:val="Heading1"/>
        <w:ind w:left="-5"/>
        <w:rPr>
          <w:b w:val="0"/>
        </w:rPr>
      </w:pPr>
      <w:r w:rsidRPr="006716E1">
        <w:rPr>
          <w:bCs/>
        </w:rPr>
        <w:t xml:space="preserve">4. </w:t>
      </w:r>
      <w:r w:rsidR="003F6E5D" w:rsidRPr="006716E1">
        <w:rPr>
          <w:bCs/>
        </w:rPr>
        <w:t>Authority</w:t>
      </w:r>
      <w:r w:rsidR="003F6E5D" w:rsidRPr="006716E1">
        <w:rPr>
          <w:b w:val="0"/>
        </w:rPr>
        <w:t xml:space="preserve">  </w:t>
      </w:r>
    </w:p>
    <w:p w14:paraId="69C34D42" w14:textId="77777777" w:rsidR="00E432CE" w:rsidRDefault="003F6E5D">
      <w:pPr>
        <w:spacing w:after="0" w:line="259" w:lineRule="auto"/>
        <w:ind w:left="0" w:firstLine="0"/>
      </w:pPr>
      <w:r>
        <w:t xml:space="preserve"> </w:t>
      </w:r>
    </w:p>
    <w:p w14:paraId="0477C2E2" w14:textId="77777777" w:rsidR="00E432CE" w:rsidRDefault="003F6E5D">
      <w:pPr>
        <w:ind w:left="-5"/>
      </w:pPr>
      <w:r>
        <w:t xml:space="preserve">4.1 The Committee will report to the Board on any decision taken in accordance with the Scheme of Delegation.  </w:t>
      </w:r>
    </w:p>
    <w:p w14:paraId="017C0CC8" w14:textId="77777777" w:rsidR="00E432CE" w:rsidRDefault="003F6E5D">
      <w:pPr>
        <w:spacing w:after="0" w:line="259" w:lineRule="auto"/>
        <w:ind w:left="0" w:firstLine="0"/>
      </w:pPr>
      <w:r>
        <w:t xml:space="preserve"> </w:t>
      </w:r>
    </w:p>
    <w:p w14:paraId="0F02FC5F" w14:textId="77777777" w:rsidR="00E432CE" w:rsidRDefault="003F6E5D">
      <w:pPr>
        <w:ind w:left="-5"/>
      </w:pPr>
      <w:r>
        <w:t xml:space="preserve">4.2 The Committee is authorised to investigate any activity within its term of reference or specifically delegated to it by the Board.  </w:t>
      </w:r>
    </w:p>
    <w:p w14:paraId="00988655" w14:textId="77777777" w:rsidR="00E432CE" w:rsidRDefault="003F6E5D">
      <w:pPr>
        <w:spacing w:after="0" w:line="259" w:lineRule="auto"/>
        <w:ind w:left="0" w:firstLine="0"/>
      </w:pPr>
      <w:r>
        <w:t xml:space="preserve"> </w:t>
      </w:r>
    </w:p>
    <w:p w14:paraId="7666243C" w14:textId="77777777" w:rsidR="00E432CE" w:rsidRDefault="003F6E5D">
      <w:pPr>
        <w:ind w:left="-5"/>
      </w:pPr>
      <w:r>
        <w:t xml:space="preserve">4.3 The Committee is authorised to obtain any legal and professional advice it considers necessary, normally in consultation with the Chair of the Trust Board.  </w:t>
      </w:r>
    </w:p>
    <w:p w14:paraId="47890094" w14:textId="77777777" w:rsidR="00E432CE" w:rsidRDefault="003F6E5D">
      <w:pPr>
        <w:spacing w:after="0" w:line="259" w:lineRule="auto"/>
        <w:ind w:left="0" w:firstLine="0"/>
      </w:pPr>
      <w:r>
        <w:t xml:space="preserve"> </w:t>
      </w:r>
    </w:p>
    <w:p w14:paraId="6DE8153D" w14:textId="328BB521" w:rsidR="00E432CE" w:rsidRPr="00F64DA1" w:rsidRDefault="00633AE2">
      <w:pPr>
        <w:pStyle w:val="Heading1"/>
        <w:ind w:left="-5"/>
        <w:rPr>
          <w:bCs/>
        </w:rPr>
      </w:pPr>
      <w:r>
        <w:rPr>
          <w:bCs/>
        </w:rPr>
        <w:t>5</w:t>
      </w:r>
      <w:r w:rsidR="000F594A" w:rsidRPr="00F64DA1">
        <w:rPr>
          <w:bCs/>
        </w:rPr>
        <w:t xml:space="preserve">. </w:t>
      </w:r>
      <w:r w:rsidR="003F6E5D" w:rsidRPr="00F64DA1">
        <w:rPr>
          <w:bCs/>
        </w:rPr>
        <w:t xml:space="preserve">Main </w:t>
      </w:r>
      <w:r w:rsidR="00F64DA1" w:rsidRPr="00F64DA1">
        <w:rPr>
          <w:bCs/>
        </w:rPr>
        <w:t>Duties:</w:t>
      </w:r>
    </w:p>
    <w:p w14:paraId="7B83BF71" w14:textId="77777777" w:rsidR="00E432CE" w:rsidRDefault="003F6E5D">
      <w:pPr>
        <w:spacing w:after="48" w:line="259" w:lineRule="auto"/>
        <w:ind w:left="0" w:firstLine="0"/>
      </w:pPr>
      <w:r>
        <w:t xml:space="preserve"> </w:t>
      </w:r>
    </w:p>
    <w:p w14:paraId="08543CAD" w14:textId="77777777" w:rsidR="00E432CE" w:rsidRPr="00F64DA1" w:rsidRDefault="003F6E5D" w:rsidP="00414EB6">
      <w:pPr>
        <w:spacing w:after="31" w:line="250" w:lineRule="auto"/>
      </w:pPr>
      <w:r w:rsidRPr="00F64DA1">
        <w:t xml:space="preserve">To regularly monitor the following:  </w:t>
      </w:r>
    </w:p>
    <w:p w14:paraId="152E4D92" w14:textId="77777777" w:rsidR="008708B5" w:rsidRDefault="008708B5" w:rsidP="00414EB6">
      <w:pPr>
        <w:spacing w:after="31" w:line="250" w:lineRule="auto"/>
      </w:pPr>
    </w:p>
    <w:p w14:paraId="22A87E9C" w14:textId="70883BAE" w:rsidR="00E432CE" w:rsidRPr="00F64DA1" w:rsidRDefault="00633AE2" w:rsidP="007979C9">
      <w:pPr>
        <w:spacing w:after="31" w:line="250" w:lineRule="auto"/>
        <w:ind w:firstLine="0"/>
      </w:pPr>
      <w:r>
        <w:t>5</w:t>
      </w:r>
      <w:r w:rsidR="007979C9" w:rsidRPr="00F64DA1">
        <w:t xml:space="preserve">.1 </w:t>
      </w:r>
      <w:r w:rsidR="003F6E5D" w:rsidRPr="00F64DA1">
        <w:t xml:space="preserve">Data on attainment and achievement for </w:t>
      </w:r>
      <w:r w:rsidR="00490917" w:rsidRPr="00F64DA1">
        <w:t>all</w:t>
      </w:r>
      <w:r w:rsidR="003F6E5D" w:rsidRPr="00F64DA1">
        <w:t xml:space="preserve"> the Trust’s schools </w:t>
      </w:r>
    </w:p>
    <w:p w14:paraId="7F46CF5C" w14:textId="77777777" w:rsidR="007979C9" w:rsidRDefault="007979C9" w:rsidP="007979C9">
      <w:pPr>
        <w:spacing w:after="31" w:line="250" w:lineRule="auto"/>
        <w:ind w:firstLine="0"/>
      </w:pPr>
    </w:p>
    <w:p w14:paraId="47718392" w14:textId="38E24B77" w:rsidR="007979C9" w:rsidRPr="00F64DA1" w:rsidRDefault="00633AE2" w:rsidP="007979C9">
      <w:pPr>
        <w:spacing w:after="31" w:line="250" w:lineRule="auto"/>
        <w:ind w:firstLine="0"/>
      </w:pPr>
      <w:r>
        <w:t>5</w:t>
      </w:r>
      <w:r w:rsidR="007979C9" w:rsidRPr="00F64DA1">
        <w:t xml:space="preserve">.2 </w:t>
      </w:r>
      <w:r w:rsidR="003F6E5D" w:rsidRPr="00F64DA1">
        <w:t>School improvement work and leadership</w:t>
      </w:r>
    </w:p>
    <w:p w14:paraId="350DDE45" w14:textId="682DFDE1" w:rsidR="00E432CE" w:rsidRPr="00F64DA1" w:rsidRDefault="003F6E5D" w:rsidP="007979C9">
      <w:pPr>
        <w:spacing w:after="31" w:line="250" w:lineRule="auto"/>
        <w:ind w:firstLine="0"/>
      </w:pPr>
      <w:r w:rsidRPr="00F64DA1">
        <w:t xml:space="preserve">  </w:t>
      </w:r>
    </w:p>
    <w:p w14:paraId="7014CE5C" w14:textId="31B12BEE" w:rsidR="00E432CE" w:rsidRPr="00F64DA1" w:rsidRDefault="00633AE2" w:rsidP="007979C9">
      <w:pPr>
        <w:spacing w:after="31" w:line="250" w:lineRule="auto"/>
        <w:ind w:firstLine="0"/>
      </w:pPr>
      <w:r>
        <w:t>5</w:t>
      </w:r>
      <w:r w:rsidR="007979C9" w:rsidRPr="00F64DA1">
        <w:t xml:space="preserve">.3 </w:t>
      </w:r>
      <w:r w:rsidR="003F6E5D" w:rsidRPr="00F64DA1">
        <w:t xml:space="preserve">Overall performance of the schools </w:t>
      </w:r>
    </w:p>
    <w:p w14:paraId="2A1E533C" w14:textId="77777777" w:rsidR="007979C9" w:rsidRDefault="007979C9" w:rsidP="007979C9">
      <w:pPr>
        <w:spacing w:after="31" w:line="250" w:lineRule="auto"/>
        <w:ind w:firstLine="0"/>
      </w:pPr>
    </w:p>
    <w:p w14:paraId="693DA2B2" w14:textId="1378062D" w:rsidR="00E432CE" w:rsidRPr="00F64DA1" w:rsidRDefault="00633AE2" w:rsidP="008708B5">
      <w:pPr>
        <w:spacing w:after="31" w:line="250" w:lineRule="auto"/>
      </w:pPr>
      <w:r>
        <w:t>5</w:t>
      </w:r>
      <w:r w:rsidR="007979C9" w:rsidRPr="00F64DA1">
        <w:t xml:space="preserve">.4 </w:t>
      </w:r>
      <w:r w:rsidR="003F6E5D" w:rsidRPr="00F64DA1">
        <w:t xml:space="preserve">Leadership standards </w:t>
      </w:r>
    </w:p>
    <w:p w14:paraId="77C7AE81" w14:textId="77777777" w:rsidR="008708B5" w:rsidRDefault="008708B5" w:rsidP="007979C9">
      <w:pPr>
        <w:spacing w:after="31" w:line="250" w:lineRule="auto"/>
        <w:ind w:firstLine="0"/>
      </w:pPr>
    </w:p>
    <w:p w14:paraId="57B6F704" w14:textId="34E3A55C" w:rsidR="00E432CE" w:rsidRDefault="00633AE2" w:rsidP="007979C9">
      <w:pPr>
        <w:spacing w:after="31" w:line="250" w:lineRule="auto"/>
        <w:ind w:firstLine="0"/>
      </w:pPr>
      <w:r>
        <w:t>5</w:t>
      </w:r>
      <w:r w:rsidR="007979C9" w:rsidRPr="00F64DA1">
        <w:t>.</w:t>
      </w:r>
      <w:r w:rsidR="005A558F" w:rsidRPr="00F64DA1">
        <w:t>5</w:t>
      </w:r>
      <w:r w:rsidR="007979C9" w:rsidRPr="00F64DA1">
        <w:t xml:space="preserve"> </w:t>
      </w:r>
      <w:r w:rsidR="003F6E5D" w:rsidRPr="00F64DA1">
        <w:t xml:space="preserve">Governance effectiveness </w:t>
      </w:r>
    </w:p>
    <w:p w14:paraId="2EA08ACF" w14:textId="77777777" w:rsidR="00ED3182" w:rsidRPr="00F64DA1" w:rsidRDefault="00ED3182" w:rsidP="007979C9">
      <w:pPr>
        <w:spacing w:after="31" w:line="250" w:lineRule="auto"/>
        <w:ind w:firstLine="0"/>
      </w:pPr>
    </w:p>
    <w:p w14:paraId="2AA53E32" w14:textId="1702C85D" w:rsidR="00E432CE" w:rsidRDefault="00633AE2" w:rsidP="007979C9">
      <w:pPr>
        <w:spacing w:after="171" w:line="250" w:lineRule="auto"/>
        <w:ind w:firstLine="0"/>
      </w:pPr>
      <w:r>
        <w:t>5</w:t>
      </w:r>
      <w:r w:rsidR="007979C9" w:rsidRPr="00F64DA1">
        <w:t>.</w:t>
      </w:r>
      <w:r w:rsidR="005A558F" w:rsidRPr="00F64DA1">
        <w:t>6</w:t>
      </w:r>
      <w:r w:rsidR="007979C9" w:rsidRPr="00F64DA1">
        <w:t xml:space="preserve"> </w:t>
      </w:r>
      <w:r w:rsidR="003F6E5D" w:rsidRPr="00F64DA1">
        <w:t xml:space="preserve">To monitor and review the achievement of strategic objectives, in particular the overview of performance against quantitative and qualitative benchmarks for key indicators/outcomes and the Ofsted framework, providing challenge and recommending remedial actions where required, in line with the School Improvement Plans. </w:t>
      </w:r>
    </w:p>
    <w:p w14:paraId="204FC714" w14:textId="0447F86A" w:rsidR="00E432CE" w:rsidRDefault="008708B5" w:rsidP="007979C9">
      <w:pPr>
        <w:spacing w:after="31" w:line="250" w:lineRule="auto"/>
        <w:ind w:firstLine="0"/>
      </w:pPr>
      <w:r w:rsidRPr="00F64DA1">
        <w:t>5</w:t>
      </w:r>
      <w:r w:rsidR="007979C9" w:rsidRPr="00F64DA1">
        <w:t xml:space="preserve">.7 </w:t>
      </w:r>
      <w:r w:rsidR="003F6E5D" w:rsidRPr="00F64DA1">
        <w:t>To review outcomes, identifying significant changes in performance and emerging trends.</w:t>
      </w:r>
      <w:r w:rsidR="003F6E5D">
        <w:t xml:space="preserve"> </w:t>
      </w:r>
    </w:p>
    <w:p w14:paraId="5E629586" w14:textId="77777777" w:rsidR="008708B5" w:rsidRDefault="008708B5" w:rsidP="00DA6C0A">
      <w:pPr>
        <w:rPr>
          <w:b/>
          <w:bCs/>
        </w:rPr>
      </w:pPr>
    </w:p>
    <w:p w14:paraId="11AE5D53" w14:textId="41B2B9A5" w:rsidR="00A9669B" w:rsidRDefault="00633AE2" w:rsidP="008708B5">
      <w:pPr>
        <w:ind w:left="20"/>
        <w:rPr>
          <w:b/>
          <w:bCs/>
          <w:u w:val="single"/>
        </w:rPr>
      </w:pPr>
      <w:r>
        <w:rPr>
          <w:b/>
          <w:bCs/>
          <w:u w:val="single"/>
        </w:rPr>
        <w:t>6</w:t>
      </w:r>
      <w:r w:rsidR="008708B5" w:rsidRPr="008708B5">
        <w:rPr>
          <w:b/>
          <w:bCs/>
          <w:u w:val="single"/>
        </w:rPr>
        <w:t xml:space="preserve">. </w:t>
      </w:r>
      <w:r w:rsidR="00A9669B" w:rsidRPr="008708B5">
        <w:rPr>
          <w:b/>
          <w:bCs/>
          <w:u w:val="single"/>
        </w:rPr>
        <w:t>Safeguarding</w:t>
      </w:r>
      <w:r w:rsidR="009A45DD" w:rsidRPr="008708B5">
        <w:rPr>
          <w:b/>
          <w:bCs/>
          <w:u w:val="single"/>
        </w:rPr>
        <w:t>:</w:t>
      </w:r>
    </w:p>
    <w:p w14:paraId="022810E1" w14:textId="77777777" w:rsidR="008708B5" w:rsidRPr="008708B5" w:rsidRDefault="008708B5" w:rsidP="008708B5">
      <w:pPr>
        <w:ind w:left="20"/>
        <w:rPr>
          <w:u w:val="single"/>
        </w:rPr>
      </w:pPr>
    </w:p>
    <w:p w14:paraId="693EED73" w14:textId="1C178BA1" w:rsidR="00A9669B" w:rsidRDefault="00A9669B" w:rsidP="00633AE2">
      <w:pPr>
        <w:pStyle w:val="ListParagraph"/>
        <w:numPr>
          <w:ilvl w:val="1"/>
          <w:numId w:val="6"/>
        </w:numPr>
        <w:tabs>
          <w:tab w:val="num" w:pos="1080"/>
        </w:tabs>
        <w:spacing w:after="160" w:line="259" w:lineRule="auto"/>
      </w:pPr>
      <w:r w:rsidRPr="00CD62AC">
        <w:t>Ratify the Safeguarding Policy annually.</w:t>
      </w:r>
    </w:p>
    <w:p w14:paraId="1120AB32" w14:textId="77777777" w:rsidR="005A558F" w:rsidRDefault="005A558F" w:rsidP="005A558F">
      <w:pPr>
        <w:pStyle w:val="ListParagraph"/>
        <w:spacing w:after="160" w:line="259" w:lineRule="auto"/>
        <w:ind w:left="360" w:firstLine="0"/>
      </w:pPr>
    </w:p>
    <w:p w14:paraId="2E284CBD" w14:textId="2F00B98C" w:rsidR="00A9669B" w:rsidRDefault="00A9669B" w:rsidP="00633AE2">
      <w:pPr>
        <w:pStyle w:val="ListParagraph"/>
        <w:numPr>
          <w:ilvl w:val="1"/>
          <w:numId w:val="6"/>
        </w:numPr>
        <w:tabs>
          <w:tab w:val="num" w:pos="1080"/>
        </w:tabs>
        <w:spacing w:after="160" w:line="259" w:lineRule="auto"/>
      </w:pPr>
      <w:r w:rsidRPr="00CD62AC">
        <w:lastRenderedPageBreak/>
        <w:t>Review safeguarding procedures and measures to ensure they are fit for purpose and up to date so that everyone in the organisation is aware of their safeguarding responsibilities and knows how to respond to concerns.</w:t>
      </w:r>
    </w:p>
    <w:p w14:paraId="4A8CD1F6" w14:textId="77777777" w:rsidR="008708B5" w:rsidRDefault="008708B5" w:rsidP="008708B5">
      <w:pPr>
        <w:pStyle w:val="ListParagraph"/>
        <w:spacing w:after="160" w:line="259" w:lineRule="auto"/>
        <w:ind w:left="360" w:firstLine="0"/>
      </w:pPr>
    </w:p>
    <w:p w14:paraId="5B14C114" w14:textId="256D4806" w:rsidR="00A9669B" w:rsidRPr="00CD62AC" w:rsidRDefault="00A9669B" w:rsidP="00633AE2">
      <w:pPr>
        <w:pStyle w:val="ListParagraph"/>
        <w:numPr>
          <w:ilvl w:val="1"/>
          <w:numId w:val="6"/>
        </w:numPr>
        <w:spacing w:after="160" w:line="259" w:lineRule="auto"/>
      </w:pPr>
      <w:r w:rsidRPr="00CD62AC">
        <w:t>Confirm a lead Trustee for safeguarding and child protection is appointed.</w:t>
      </w:r>
    </w:p>
    <w:p w14:paraId="72C87B92" w14:textId="7A3A1955" w:rsidR="00E432CE" w:rsidRDefault="003F6E5D" w:rsidP="009A45DD">
      <w:pPr>
        <w:ind w:left="-5"/>
      </w:pPr>
      <w:r>
        <w:t xml:space="preserve">The Board of Trustees will annually review the establishment and terms of reference of this meeting. </w:t>
      </w:r>
    </w:p>
    <w:p w14:paraId="1039859B" w14:textId="77777777" w:rsidR="00E432CE" w:rsidRDefault="003F6E5D">
      <w:pPr>
        <w:spacing w:after="0" w:line="259" w:lineRule="auto"/>
        <w:ind w:left="0" w:firstLine="0"/>
      </w:pPr>
      <w:r>
        <w:t xml:space="preserve"> </w:t>
      </w:r>
    </w:p>
    <w:p w14:paraId="3AE12FF9" w14:textId="35C44A37" w:rsidR="00E432CE" w:rsidRPr="003F6E5D" w:rsidRDefault="003F6E5D" w:rsidP="003F6E5D">
      <w:pPr>
        <w:ind w:left="-5"/>
        <w:rPr>
          <w:b/>
          <w:bCs/>
        </w:rPr>
      </w:pPr>
      <w:r w:rsidRPr="003F6E5D">
        <w:rPr>
          <w:b/>
          <w:bCs/>
        </w:rPr>
        <w:t xml:space="preserve">Agreed by the Board of Trustees – </w:t>
      </w:r>
      <w:r w:rsidR="00A1609A">
        <w:rPr>
          <w:b/>
          <w:bCs/>
        </w:rPr>
        <w:t>Autumn Term 2025</w:t>
      </w:r>
    </w:p>
    <w:p w14:paraId="74D9423C" w14:textId="2424EE85" w:rsidR="00E432CE" w:rsidRDefault="003F6E5D">
      <w:pPr>
        <w:spacing w:after="0" w:line="259" w:lineRule="auto"/>
        <w:ind w:left="0" w:firstLine="0"/>
        <w:rPr>
          <w:b/>
          <w:bCs/>
        </w:rPr>
      </w:pPr>
      <w:r w:rsidRPr="003F6E5D">
        <w:rPr>
          <w:b/>
          <w:bCs/>
        </w:rPr>
        <w:t xml:space="preserve">Next Review Date: </w:t>
      </w:r>
      <w:r w:rsidR="00307661">
        <w:rPr>
          <w:b/>
          <w:bCs/>
        </w:rPr>
        <w:t>Autumn Term 2026</w:t>
      </w:r>
    </w:p>
    <w:p w14:paraId="6387ECED" w14:textId="77777777" w:rsidR="00EB0F59" w:rsidRDefault="00EB0F59">
      <w:pPr>
        <w:spacing w:after="0" w:line="259" w:lineRule="auto"/>
        <w:ind w:left="0" w:firstLine="0"/>
        <w:rPr>
          <w:b/>
          <w:bCs/>
        </w:rPr>
      </w:pPr>
    </w:p>
    <w:p w14:paraId="4C8FA30D" w14:textId="77777777" w:rsidR="00EB0F59" w:rsidRDefault="00EB0F59">
      <w:pPr>
        <w:spacing w:after="0" w:line="259" w:lineRule="auto"/>
        <w:ind w:left="0" w:firstLine="0"/>
        <w:rPr>
          <w:b/>
          <w:bCs/>
        </w:rPr>
      </w:pPr>
    </w:p>
    <w:p w14:paraId="57CF74F6" w14:textId="77777777" w:rsidR="00EB0F59" w:rsidRPr="002B5AD2" w:rsidRDefault="00EB0F59">
      <w:pPr>
        <w:spacing w:after="0" w:line="259" w:lineRule="auto"/>
        <w:ind w:left="0" w:firstLine="0"/>
        <w:rPr>
          <w:b/>
          <w:bCs/>
        </w:rPr>
      </w:pPr>
    </w:p>
    <w:sectPr w:rsidR="00EB0F59" w:rsidRPr="002B5AD2">
      <w:footerReference w:type="default" r:id="rId11"/>
      <w:pgSz w:w="11906" w:h="16838"/>
      <w:pgMar w:top="610" w:right="1436" w:bottom="4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555D1" w14:textId="77777777" w:rsidR="002334F0" w:rsidRDefault="002334F0" w:rsidP="002B5AD2">
      <w:pPr>
        <w:spacing w:after="0" w:line="240" w:lineRule="auto"/>
      </w:pPr>
      <w:r>
        <w:separator/>
      </w:r>
    </w:p>
  </w:endnote>
  <w:endnote w:type="continuationSeparator" w:id="0">
    <w:p w14:paraId="607C84C9" w14:textId="77777777" w:rsidR="002334F0" w:rsidRDefault="002334F0" w:rsidP="002B5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780603"/>
      <w:docPartObj>
        <w:docPartGallery w:val="Page Numbers (Bottom of Page)"/>
        <w:docPartUnique/>
      </w:docPartObj>
    </w:sdtPr>
    <w:sdtEndPr>
      <w:rPr>
        <w:noProof/>
      </w:rPr>
    </w:sdtEndPr>
    <w:sdtContent>
      <w:p w14:paraId="1B509942" w14:textId="18A65D7D" w:rsidR="002B5AD2" w:rsidRDefault="002B5A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D63B54" w14:textId="77777777" w:rsidR="002B5AD2" w:rsidRDefault="002B5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52B11" w14:textId="77777777" w:rsidR="002334F0" w:rsidRDefault="002334F0" w:rsidP="002B5AD2">
      <w:pPr>
        <w:spacing w:after="0" w:line="240" w:lineRule="auto"/>
      </w:pPr>
      <w:r>
        <w:separator/>
      </w:r>
    </w:p>
  </w:footnote>
  <w:footnote w:type="continuationSeparator" w:id="0">
    <w:p w14:paraId="3ABC2437" w14:textId="77777777" w:rsidR="002334F0" w:rsidRDefault="002334F0" w:rsidP="002B5A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16639"/>
    <w:multiLevelType w:val="multilevel"/>
    <w:tmpl w:val="E948FF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D4A4AEA"/>
    <w:multiLevelType w:val="hybridMultilevel"/>
    <w:tmpl w:val="F99C97A8"/>
    <w:lvl w:ilvl="0" w:tplc="A4782E6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DA24B1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CFABBF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87A304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7AB01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D00C7C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FE41D0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7C29A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222BD9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9892F45"/>
    <w:multiLevelType w:val="hybridMultilevel"/>
    <w:tmpl w:val="5554E4D8"/>
    <w:lvl w:ilvl="0" w:tplc="C2049486">
      <w:start w:val="1"/>
      <w:numFmt w:val="bullet"/>
      <w:lvlText w:val="•"/>
      <w:lvlJc w:val="left"/>
      <w:pPr>
        <w:ind w:left="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3F60F12">
      <w:start w:val="1"/>
      <w:numFmt w:val="bullet"/>
      <w:lvlText w:val="o"/>
      <w:lvlJc w:val="left"/>
      <w:pPr>
        <w:ind w:left="8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08251A8">
      <w:start w:val="1"/>
      <w:numFmt w:val="bullet"/>
      <w:lvlText w:val="▪"/>
      <w:lvlJc w:val="left"/>
      <w:pPr>
        <w:ind w:left="15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8C7642">
      <w:start w:val="1"/>
      <w:numFmt w:val="bullet"/>
      <w:lvlText w:val="•"/>
      <w:lvlJc w:val="left"/>
      <w:pPr>
        <w:ind w:left="22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76C0AA">
      <w:start w:val="1"/>
      <w:numFmt w:val="bullet"/>
      <w:lvlText w:val="o"/>
      <w:lvlJc w:val="left"/>
      <w:pPr>
        <w:ind w:left="29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94D2FE">
      <w:start w:val="1"/>
      <w:numFmt w:val="bullet"/>
      <w:lvlText w:val="▪"/>
      <w:lvlJc w:val="left"/>
      <w:pPr>
        <w:ind w:left="37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762FDC">
      <w:start w:val="1"/>
      <w:numFmt w:val="bullet"/>
      <w:lvlText w:val="•"/>
      <w:lvlJc w:val="left"/>
      <w:pPr>
        <w:ind w:left="4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8E218A">
      <w:start w:val="1"/>
      <w:numFmt w:val="bullet"/>
      <w:lvlText w:val="o"/>
      <w:lvlJc w:val="left"/>
      <w:pPr>
        <w:ind w:left="51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2A61E0">
      <w:start w:val="1"/>
      <w:numFmt w:val="bullet"/>
      <w:lvlText w:val="▪"/>
      <w:lvlJc w:val="left"/>
      <w:pPr>
        <w:ind w:left="58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4F37EC3"/>
    <w:multiLevelType w:val="multilevel"/>
    <w:tmpl w:val="AB7A1AC4"/>
    <w:lvl w:ilvl="0">
      <w:start w:val="1"/>
      <w:numFmt w:val="bullet"/>
      <w:lvlText w:val=""/>
      <w:lvlJc w:val="left"/>
      <w:pPr>
        <w:tabs>
          <w:tab w:val="num" w:pos="-680"/>
        </w:tabs>
        <w:ind w:left="-680" w:hanging="360"/>
      </w:pPr>
      <w:rPr>
        <w:rFonts w:ascii="Symbol" w:hAnsi="Symbol" w:hint="default"/>
        <w:sz w:val="20"/>
      </w:rPr>
    </w:lvl>
    <w:lvl w:ilvl="1" w:tentative="1">
      <w:start w:val="1"/>
      <w:numFmt w:val="bullet"/>
      <w:lvlText w:val="o"/>
      <w:lvlJc w:val="left"/>
      <w:pPr>
        <w:tabs>
          <w:tab w:val="num" w:pos="40"/>
        </w:tabs>
        <w:ind w:left="40" w:hanging="360"/>
      </w:pPr>
      <w:rPr>
        <w:rFonts w:ascii="Courier New" w:hAnsi="Courier New" w:hint="default"/>
        <w:sz w:val="20"/>
      </w:rPr>
    </w:lvl>
    <w:lvl w:ilvl="2" w:tentative="1">
      <w:start w:val="1"/>
      <w:numFmt w:val="bullet"/>
      <w:lvlText w:val=""/>
      <w:lvlJc w:val="left"/>
      <w:pPr>
        <w:tabs>
          <w:tab w:val="num" w:pos="760"/>
        </w:tabs>
        <w:ind w:left="760" w:hanging="360"/>
      </w:pPr>
      <w:rPr>
        <w:rFonts w:ascii="Wingdings" w:hAnsi="Wingdings" w:hint="default"/>
        <w:sz w:val="20"/>
      </w:rPr>
    </w:lvl>
    <w:lvl w:ilvl="3" w:tentative="1">
      <w:start w:val="1"/>
      <w:numFmt w:val="bullet"/>
      <w:lvlText w:val=""/>
      <w:lvlJc w:val="left"/>
      <w:pPr>
        <w:tabs>
          <w:tab w:val="num" w:pos="1480"/>
        </w:tabs>
        <w:ind w:left="1480" w:hanging="360"/>
      </w:pPr>
      <w:rPr>
        <w:rFonts w:ascii="Wingdings" w:hAnsi="Wingdings" w:hint="default"/>
        <w:sz w:val="20"/>
      </w:rPr>
    </w:lvl>
    <w:lvl w:ilvl="4" w:tentative="1">
      <w:start w:val="1"/>
      <w:numFmt w:val="bullet"/>
      <w:lvlText w:val=""/>
      <w:lvlJc w:val="left"/>
      <w:pPr>
        <w:tabs>
          <w:tab w:val="num" w:pos="2200"/>
        </w:tabs>
        <w:ind w:left="2200" w:hanging="360"/>
      </w:pPr>
      <w:rPr>
        <w:rFonts w:ascii="Wingdings" w:hAnsi="Wingdings" w:hint="default"/>
        <w:sz w:val="20"/>
      </w:rPr>
    </w:lvl>
    <w:lvl w:ilvl="5" w:tentative="1">
      <w:start w:val="1"/>
      <w:numFmt w:val="bullet"/>
      <w:lvlText w:val=""/>
      <w:lvlJc w:val="left"/>
      <w:pPr>
        <w:tabs>
          <w:tab w:val="num" w:pos="2920"/>
        </w:tabs>
        <w:ind w:left="2920" w:hanging="360"/>
      </w:pPr>
      <w:rPr>
        <w:rFonts w:ascii="Wingdings" w:hAnsi="Wingdings" w:hint="default"/>
        <w:sz w:val="20"/>
      </w:rPr>
    </w:lvl>
    <w:lvl w:ilvl="6" w:tentative="1">
      <w:start w:val="1"/>
      <w:numFmt w:val="bullet"/>
      <w:lvlText w:val=""/>
      <w:lvlJc w:val="left"/>
      <w:pPr>
        <w:tabs>
          <w:tab w:val="num" w:pos="3640"/>
        </w:tabs>
        <w:ind w:left="3640" w:hanging="360"/>
      </w:pPr>
      <w:rPr>
        <w:rFonts w:ascii="Wingdings" w:hAnsi="Wingdings" w:hint="default"/>
        <w:sz w:val="20"/>
      </w:rPr>
    </w:lvl>
    <w:lvl w:ilvl="7" w:tentative="1">
      <w:start w:val="1"/>
      <w:numFmt w:val="bullet"/>
      <w:lvlText w:val=""/>
      <w:lvlJc w:val="left"/>
      <w:pPr>
        <w:tabs>
          <w:tab w:val="num" w:pos="4360"/>
        </w:tabs>
        <w:ind w:left="4360" w:hanging="360"/>
      </w:pPr>
      <w:rPr>
        <w:rFonts w:ascii="Wingdings" w:hAnsi="Wingdings" w:hint="default"/>
        <w:sz w:val="20"/>
      </w:rPr>
    </w:lvl>
    <w:lvl w:ilvl="8" w:tentative="1">
      <w:start w:val="1"/>
      <w:numFmt w:val="bullet"/>
      <w:lvlText w:val=""/>
      <w:lvlJc w:val="left"/>
      <w:pPr>
        <w:tabs>
          <w:tab w:val="num" w:pos="5080"/>
        </w:tabs>
        <w:ind w:left="5080" w:hanging="360"/>
      </w:pPr>
      <w:rPr>
        <w:rFonts w:ascii="Wingdings" w:hAnsi="Wingdings" w:hint="default"/>
        <w:sz w:val="20"/>
      </w:rPr>
    </w:lvl>
  </w:abstractNum>
  <w:abstractNum w:abstractNumId="4" w15:restartNumberingAfterBreak="0">
    <w:nsid w:val="4FB16DD0"/>
    <w:multiLevelType w:val="multilevel"/>
    <w:tmpl w:val="0860C84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342245C"/>
    <w:multiLevelType w:val="multilevel"/>
    <w:tmpl w:val="36A6C8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76C7128D"/>
    <w:multiLevelType w:val="multilevel"/>
    <w:tmpl w:val="72824B48"/>
    <w:lvl w:ilvl="0">
      <w:start w:val="1"/>
      <w:numFmt w:val="decimal"/>
      <w:lvlText w:val="%1."/>
      <w:lvlJc w:val="left"/>
      <w:pPr>
        <w:ind w:left="345" w:hanging="360"/>
      </w:pPr>
      <w:rPr>
        <w:rFonts w:hint="default"/>
      </w:rPr>
    </w:lvl>
    <w:lvl w:ilvl="1">
      <w:start w:val="3"/>
      <w:numFmt w:val="decimal"/>
      <w:isLgl/>
      <w:lvlText w:val="%1.%2."/>
      <w:lvlJc w:val="left"/>
      <w:pPr>
        <w:ind w:left="375" w:hanging="390"/>
      </w:pPr>
      <w:rPr>
        <w:rFonts w:hint="default"/>
      </w:rPr>
    </w:lvl>
    <w:lvl w:ilvl="2">
      <w:start w:val="1"/>
      <w:numFmt w:val="decimal"/>
      <w:isLgl/>
      <w:lvlText w:val="%1.%2.%3."/>
      <w:lvlJc w:val="left"/>
      <w:pPr>
        <w:ind w:left="705" w:hanging="720"/>
      </w:pPr>
      <w:rPr>
        <w:rFonts w:hint="default"/>
      </w:rPr>
    </w:lvl>
    <w:lvl w:ilvl="3">
      <w:start w:val="1"/>
      <w:numFmt w:val="decimal"/>
      <w:isLgl/>
      <w:lvlText w:val="%1.%2.%3.%4."/>
      <w:lvlJc w:val="left"/>
      <w:pPr>
        <w:ind w:left="705" w:hanging="720"/>
      </w:pPr>
      <w:rPr>
        <w:rFonts w:hint="default"/>
      </w:rPr>
    </w:lvl>
    <w:lvl w:ilvl="4">
      <w:start w:val="1"/>
      <w:numFmt w:val="decimal"/>
      <w:isLgl/>
      <w:lvlText w:val="%1.%2.%3.%4.%5."/>
      <w:lvlJc w:val="left"/>
      <w:pPr>
        <w:ind w:left="1065" w:hanging="1080"/>
      </w:pPr>
      <w:rPr>
        <w:rFonts w:hint="default"/>
      </w:rPr>
    </w:lvl>
    <w:lvl w:ilvl="5">
      <w:start w:val="1"/>
      <w:numFmt w:val="decimal"/>
      <w:isLgl/>
      <w:lvlText w:val="%1.%2.%3.%4.%5.%6."/>
      <w:lvlJc w:val="left"/>
      <w:pPr>
        <w:ind w:left="1065" w:hanging="1080"/>
      </w:pPr>
      <w:rPr>
        <w:rFonts w:hint="default"/>
      </w:rPr>
    </w:lvl>
    <w:lvl w:ilvl="6">
      <w:start w:val="1"/>
      <w:numFmt w:val="decimal"/>
      <w:isLgl/>
      <w:lvlText w:val="%1.%2.%3.%4.%5.%6.%7."/>
      <w:lvlJc w:val="left"/>
      <w:pPr>
        <w:ind w:left="1425" w:hanging="1440"/>
      </w:pPr>
      <w:rPr>
        <w:rFonts w:hint="default"/>
      </w:rPr>
    </w:lvl>
    <w:lvl w:ilvl="7">
      <w:start w:val="1"/>
      <w:numFmt w:val="decimal"/>
      <w:isLgl/>
      <w:lvlText w:val="%1.%2.%3.%4.%5.%6.%7.%8."/>
      <w:lvlJc w:val="left"/>
      <w:pPr>
        <w:ind w:left="1425" w:hanging="1440"/>
      </w:pPr>
      <w:rPr>
        <w:rFonts w:hint="default"/>
      </w:rPr>
    </w:lvl>
    <w:lvl w:ilvl="8">
      <w:start w:val="1"/>
      <w:numFmt w:val="decimal"/>
      <w:isLgl/>
      <w:lvlText w:val="%1.%2.%3.%4.%5.%6.%7.%8.%9."/>
      <w:lvlJc w:val="left"/>
      <w:pPr>
        <w:ind w:left="1785" w:hanging="1800"/>
      </w:pPr>
      <w:rPr>
        <w:rFonts w:hint="default"/>
      </w:rPr>
    </w:lvl>
  </w:abstractNum>
  <w:abstractNum w:abstractNumId="7" w15:restartNumberingAfterBreak="0">
    <w:nsid w:val="7F1C2DC9"/>
    <w:multiLevelType w:val="hybridMultilevel"/>
    <w:tmpl w:val="40A42D92"/>
    <w:lvl w:ilvl="0" w:tplc="08090001">
      <w:start w:val="1"/>
      <w:numFmt w:val="bullet"/>
      <w:lvlText w:val=""/>
      <w:lvlJc w:val="left"/>
      <w:pPr>
        <w:ind w:left="3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8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5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2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29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7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1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58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06842082">
    <w:abstractNumId w:val="2"/>
  </w:num>
  <w:num w:numId="2" w16cid:durableId="507866387">
    <w:abstractNumId w:val="3"/>
  </w:num>
  <w:num w:numId="3" w16cid:durableId="814226307">
    <w:abstractNumId w:val="7"/>
  </w:num>
  <w:num w:numId="4" w16cid:durableId="1928230117">
    <w:abstractNumId w:val="4"/>
  </w:num>
  <w:num w:numId="5" w16cid:durableId="1692995242">
    <w:abstractNumId w:val="0"/>
  </w:num>
  <w:num w:numId="6" w16cid:durableId="971786585">
    <w:abstractNumId w:val="5"/>
  </w:num>
  <w:num w:numId="7" w16cid:durableId="1763405911">
    <w:abstractNumId w:val="6"/>
  </w:num>
  <w:num w:numId="8" w16cid:durableId="249700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2CE"/>
    <w:rsid w:val="00010C84"/>
    <w:rsid w:val="00015D83"/>
    <w:rsid w:val="000314CF"/>
    <w:rsid w:val="00043CEA"/>
    <w:rsid w:val="00091886"/>
    <w:rsid w:val="000B4349"/>
    <w:rsid w:val="000C6D06"/>
    <w:rsid w:val="000F02D5"/>
    <w:rsid w:val="000F594A"/>
    <w:rsid w:val="000F7206"/>
    <w:rsid w:val="00103F3E"/>
    <w:rsid w:val="002334F0"/>
    <w:rsid w:val="0027264A"/>
    <w:rsid w:val="002B5AD2"/>
    <w:rsid w:val="00307661"/>
    <w:rsid w:val="0031255C"/>
    <w:rsid w:val="003258C8"/>
    <w:rsid w:val="0036389F"/>
    <w:rsid w:val="003677CC"/>
    <w:rsid w:val="00384A5A"/>
    <w:rsid w:val="003B4BC5"/>
    <w:rsid w:val="003F6E5D"/>
    <w:rsid w:val="004145B1"/>
    <w:rsid w:val="00414EB6"/>
    <w:rsid w:val="00484677"/>
    <w:rsid w:val="00490917"/>
    <w:rsid w:val="004A7E30"/>
    <w:rsid w:val="005059EE"/>
    <w:rsid w:val="00540535"/>
    <w:rsid w:val="0056776E"/>
    <w:rsid w:val="005A558F"/>
    <w:rsid w:val="00633AE2"/>
    <w:rsid w:val="006716E1"/>
    <w:rsid w:val="007377C8"/>
    <w:rsid w:val="00793A8B"/>
    <w:rsid w:val="007979C9"/>
    <w:rsid w:val="007C1F4A"/>
    <w:rsid w:val="008708B5"/>
    <w:rsid w:val="008C7AA2"/>
    <w:rsid w:val="00923D45"/>
    <w:rsid w:val="00953B20"/>
    <w:rsid w:val="009A45DD"/>
    <w:rsid w:val="009F48A8"/>
    <w:rsid w:val="00A1609A"/>
    <w:rsid w:val="00A9669B"/>
    <w:rsid w:val="00AD7435"/>
    <w:rsid w:val="00B01937"/>
    <w:rsid w:val="00BE7488"/>
    <w:rsid w:val="00C22820"/>
    <w:rsid w:val="00C47E11"/>
    <w:rsid w:val="00CE4DE6"/>
    <w:rsid w:val="00CE66BF"/>
    <w:rsid w:val="00D14659"/>
    <w:rsid w:val="00D34006"/>
    <w:rsid w:val="00DA32B4"/>
    <w:rsid w:val="00DA4C3C"/>
    <w:rsid w:val="00DA6C0A"/>
    <w:rsid w:val="00E2230E"/>
    <w:rsid w:val="00E223DA"/>
    <w:rsid w:val="00E432CE"/>
    <w:rsid w:val="00E63791"/>
    <w:rsid w:val="00EB0F59"/>
    <w:rsid w:val="00ED3182"/>
    <w:rsid w:val="00EF3213"/>
    <w:rsid w:val="00F64DA1"/>
    <w:rsid w:val="00F75CFE"/>
    <w:rsid w:val="00FE3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067A5"/>
  <w15:docId w15:val="{1D357CB8-8C39-4B33-B266-BD7F62117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paragraph" w:styleId="Header">
    <w:name w:val="header"/>
    <w:basedOn w:val="Normal"/>
    <w:link w:val="HeaderChar"/>
    <w:uiPriority w:val="99"/>
    <w:unhideWhenUsed/>
    <w:rsid w:val="002B5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AD2"/>
    <w:rPr>
      <w:rFonts w:ascii="Calibri" w:eastAsia="Calibri" w:hAnsi="Calibri" w:cs="Calibri"/>
      <w:color w:val="000000"/>
      <w:sz w:val="22"/>
    </w:rPr>
  </w:style>
  <w:style w:type="paragraph" w:styleId="Footer">
    <w:name w:val="footer"/>
    <w:basedOn w:val="Normal"/>
    <w:link w:val="FooterChar"/>
    <w:uiPriority w:val="99"/>
    <w:unhideWhenUsed/>
    <w:rsid w:val="002B5A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AD2"/>
    <w:rPr>
      <w:rFonts w:ascii="Calibri" w:eastAsia="Calibri" w:hAnsi="Calibri" w:cs="Calibri"/>
      <w:color w:val="000000"/>
      <w:sz w:val="22"/>
    </w:rPr>
  </w:style>
  <w:style w:type="paragraph" w:styleId="ListParagraph">
    <w:name w:val="List Paragraph"/>
    <w:basedOn w:val="Normal"/>
    <w:uiPriority w:val="34"/>
    <w:qFormat/>
    <w:rsid w:val="008708B5"/>
    <w:pPr>
      <w:ind w:left="720"/>
      <w:contextualSpacing/>
    </w:pPr>
  </w:style>
  <w:style w:type="paragraph" w:styleId="Revision">
    <w:name w:val="Revision"/>
    <w:hidden/>
    <w:uiPriority w:val="99"/>
    <w:semiHidden/>
    <w:rsid w:val="000B4349"/>
    <w:pPr>
      <w:spacing w:after="0" w:line="240" w:lineRule="auto"/>
    </w:pPr>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C2B637D0208549AEF9D053CB67CDA5" ma:contentTypeVersion="15" ma:contentTypeDescription="Create a new document." ma:contentTypeScope="" ma:versionID="7c0912819792605c36b538ddf3e30273">
  <xsd:schema xmlns:xsd="http://www.w3.org/2001/XMLSchema" xmlns:xs="http://www.w3.org/2001/XMLSchema" xmlns:p="http://schemas.microsoft.com/office/2006/metadata/properties" xmlns:ns2="ecb169e5-be06-4d5c-a31d-cffbe2e7f182" xmlns:ns3="74cbc501-ece0-4d9c-ae3f-4d8161741926" targetNamespace="http://schemas.microsoft.com/office/2006/metadata/properties" ma:root="true" ma:fieldsID="553dba567e2edddc2ccbed67beeebb79" ns2:_="" ns3:_="">
    <xsd:import namespace="ecb169e5-be06-4d5c-a31d-cffbe2e7f182"/>
    <xsd:import namespace="74cbc501-ece0-4d9c-ae3f-4d81617419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169e5-be06-4d5c-a31d-cffbe2e7f1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cbc501-ece0-4d9c-ae3f-4d816174192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e14bc73-4975-468b-a9fe-3c9756b57e2b}" ma:internalName="TaxCatchAll" ma:showField="CatchAllData" ma:web="74cbc501-ece0-4d9c-ae3f-4d81617419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cb169e5-be06-4d5c-a31d-cffbe2e7f182">
      <Terms xmlns="http://schemas.microsoft.com/office/infopath/2007/PartnerControls"/>
    </lcf76f155ced4ddcb4097134ff3c332f>
    <TaxCatchAll xmlns="74cbc501-ece0-4d9c-ae3f-4d816174192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8853CE-F04E-45D0-A441-0369AE46C54E}"/>
</file>

<file path=customXml/itemProps2.xml><?xml version="1.0" encoding="utf-8"?>
<ds:datastoreItem xmlns:ds="http://schemas.openxmlformats.org/officeDocument/2006/customXml" ds:itemID="{4A047820-7CFD-45F9-A61B-D4BB3520644B}">
  <ds:schemaRefs>
    <ds:schemaRef ds:uri="http://schemas.microsoft.com/office/2006/metadata/properties"/>
    <ds:schemaRef ds:uri="http://schemas.microsoft.com/office/infopath/2007/PartnerControls"/>
    <ds:schemaRef ds:uri="ecb169e5-be06-4d5c-a31d-cffbe2e7f182"/>
    <ds:schemaRef ds:uri="74cbc501-ece0-4d9c-ae3f-4d8161741926"/>
  </ds:schemaRefs>
</ds:datastoreItem>
</file>

<file path=customXml/itemProps3.xml><?xml version="1.0" encoding="utf-8"?>
<ds:datastoreItem xmlns:ds="http://schemas.openxmlformats.org/officeDocument/2006/customXml" ds:itemID="{6AA7925B-611C-41FE-8FA4-FD428371FC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679</Words>
  <Characters>3598</Characters>
  <Application>Microsoft Office Word</Application>
  <DocSecurity>0</DocSecurity>
  <Lines>116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Wilkinson</dc:creator>
  <cp:keywords/>
  <cp:lastModifiedBy>Jennifer Francis (The Creative Learning Partnership Trust)</cp:lastModifiedBy>
  <cp:revision>2</cp:revision>
  <dcterms:created xsi:type="dcterms:W3CDTF">2025-12-12T11:45:00Z</dcterms:created>
  <dcterms:modified xsi:type="dcterms:W3CDTF">2025-12-12T11:45:00Z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0x010100F5C2B637D0208549AEF9D053CB67CDA5</vt:lpwstr>
  </property>
  <property fmtid="{D5CDD505-2E9C-101B-9397-08002B2CF9AE}" pid="3" name="MediaServiceImageTags">
    <vt:lpwstr/>
  </property>
</Properties>
</file>