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CBA" w:rsidRDefault="00C01CBA">
      <w:pPr>
        <w:spacing w:after="102"/>
        <w:jc w:val="right"/>
      </w:pPr>
    </w:p>
    <w:p w:rsidR="00C01CBA" w:rsidRPr="00BB43D0" w:rsidRDefault="00BB43D0" w:rsidP="00BB43D0">
      <w:pPr>
        <w:spacing w:after="0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>The Creative Learning Partnership Trust</w:t>
      </w:r>
    </w:p>
    <w:p w:rsidR="00BB43D0" w:rsidRPr="00BB43D0" w:rsidRDefault="00BB43D0">
      <w:pPr>
        <w:spacing w:after="0"/>
        <w:ind w:right="139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 xml:space="preserve">Executive </w:t>
      </w:r>
      <w:r w:rsidR="000B0F61">
        <w:rPr>
          <w:b/>
          <w:color w:val="002060"/>
          <w:sz w:val="30"/>
          <w:szCs w:val="30"/>
        </w:rPr>
        <w:t>P</w:t>
      </w:r>
      <w:r w:rsidRPr="00BB43D0">
        <w:rPr>
          <w:b/>
          <w:color w:val="002060"/>
          <w:sz w:val="30"/>
          <w:szCs w:val="30"/>
        </w:rPr>
        <w:t>ay Summary</w:t>
      </w:r>
    </w:p>
    <w:p w:rsidR="00C01CBA" w:rsidRPr="00BB43D0" w:rsidRDefault="00383BF5">
      <w:pPr>
        <w:spacing w:after="0"/>
        <w:ind w:left="160"/>
        <w:rPr>
          <w:sz w:val="28"/>
          <w:szCs w:val="28"/>
        </w:rPr>
      </w:pPr>
      <w:r w:rsidRPr="00BB43D0">
        <w:rPr>
          <w:b/>
          <w:sz w:val="28"/>
          <w:szCs w:val="28"/>
        </w:rPr>
        <w:t xml:space="preserve"> </w:t>
      </w:r>
    </w:p>
    <w:p w:rsidR="00BB43D0" w:rsidRDefault="00BB43D0">
      <w:pPr>
        <w:spacing w:after="0"/>
        <w:rPr>
          <w:sz w:val="26"/>
          <w:szCs w:val="26"/>
        </w:rPr>
      </w:pPr>
      <w:r w:rsidRPr="00BB43D0">
        <w:rPr>
          <w:sz w:val="26"/>
          <w:szCs w:val="26"/>
        </w:rPr>
        <w:t>The number of employees whose benefits (including employer pension costs) exceeded £100,000 for the year ending 31</w:t>
      </w:r>
      <w:r w:rsidRPr="00BB43D0">
        <w:rPr>
          <w:sz w:val="26"/>
          <w:szCs w:val="26"/>
          <w:vertAlign w:val="superscript"/>
        </w:rPr>
        <w:t>st</w:t>
      </w:r>
      <w:r w:rsidRPr="00BB43D0">
        <w:rPr>
          <w:sz w:val="26"/>
          <w:szCs w:val="26"/>
        </w:rPr>
        <w:t xml:space="preserve"> August 202</w:t>
      </w:r>
      <w:r w:rsidR="00AC2C51">
        <w:rPr>
          <w:sz w:val="26"/>
          <w:szCs w:val="26"/>
        </w:rPr>
        <w:t>3</w:t>
      </w:r>
      <w:r w:rsidRPr="00BB43D0">
        <w:rPr>
          <w:sz w:val="26"/>
          <w:szCs w:val="26"/>
        </w:rPr>
        <w:t xml:space="preserve"> are detailed below:</w:t>
      </w:r>
    </w:p>
    <w:p w:rsidR="00BB43D0" w:rsidRDefault="00BB43D0">
      <w:pPr>
        <w:spacing w:after="0"/>
        <w:rPr>
          <w:sz w:val="26"/>
          <w:szCs w:val="26"/>
        </w:rPr>
      </w:pPr>
    </w:p>
    <w:p w:rsidR="00C01CBA" w:rsidRDefault="00BB43D0" w:rsidP="00BB43D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£100,001 - £110,000</w:t>
      </w:r>
      <w:r>
        <w:rPr>
          <w:sz w:val="26"/>
          <w:szCs w:val="26"/>
        </w:rPr>
        <w:tab/>
      </w:r>
      <w:r w:rsidR="00AC2C51">
        <w:rPr>
          <w:sz w:val="26"/>
          <w:szCs w:val="26"/>
        </w:rPr>
        <w:t>0</w:t>
      </w:r>
      <w:r>
        <w:rPr>
          <w:sz w:val="26"/>
          <w:szCs w:val="26"/>
        </w:rPr>
        <w:t xml:space="preserve"> employee</w:t>
      </w:r>
    </w:p>
    <w:p w:rsidR="00AC2C51" w:rsidRDefault="00AC2C51" w:rsidP="00BB43D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£110,001 - £120,000</w:t>
      </w:r>
      <w:r>
        <w:rPr>
          <w:sz w:val="26"/>
          <w:szCs w:val="26"/>
        </w:rPr>
        <w:tab/>
        <w:t>1 employee</w:t>
      </w:r>
      <w:bookmarkStart w:id="0" w:name="_GoBack"/>
      <w:bookmarkEnd w:id="0"/>
    </w:p>
    <w:p w:rsidR="00C01CBA" w:rsidRPr="00BB43D0" w:rsidRDefault="00C01CBA">
      <w:pPr>
        <w:spacing w:after="0"/>
        <w:rPr>
          <w:sz w:val="26"/>
          <w:szCs w:val="26"/>
        </w:rPr>
      </w:pPr>
    </w:p>
    <w:p w:rsidR="00C01CBA" w:rsidRPr="00BB43D0" w:rsidRDefault="00C01CBA">
      <w:pPr>
        <w:spacing w:after="0"/>
        <w:rPr>
          <w:sz w:val="28"/>
          <w:szCs w:val="28"/>
        </w:rPr>
      </w:pPr>
    </w:p>
    <w:p w:rsidR="00C01CBA" w:rsidRPr="00BB43D0" w:rsidRDefault="00383BF5">
      <w:pPr>
        <w:spacing w:after="177"/>
        <w:rPr>
          <w:color w:val="auto"/>
          <w:sz w:val="28"/>
          <w:szCs w:val="28"/>
        </w:rPr>
      </w:pPr>
      <w:r w:rsidRPr="00BB43D0">
        <w:rPr>
          <w:color w:val="auto"/>
          <w:sz w:val="28"/>
          <w:szCs w:val="28"/>
        </w:rPr>
        <w:t xml:space="preserve"> </w:t>
      </w:r>
    </w:p>
    <w:p w:rsidR="00C01CBA" w:rsidRPr="00B85356" w:rsidRDefault="00C01CBA">
      <w:pPr>
        <w:spacing w:after="159"/>
        <w:rPr>
          <w:color w:val="auto"/>
        </w:rPr>
      </w:pP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spacing w:after="0"/>
        <w:rPr>
          <w:color w:val="auto"/>
        </w:rPr>
      </w:pPr>
      <w:r w:rsidRPr="00B85356">
        <w:rPr>
          <w:color w:val="auto"/>
        </w:rPr>
        <w:t xml:space="preserve">  </w:t>
      </w:r>
    </w:p>
    <w:sectPr w:rsidR="00C01CBA" w:rsidRPr="00B85356">
      <w:headerReference w:type="default" r:id="rId7"/>
      <w:pgSz w:w="11906" w:h="16838"/>
      <w:pgMar w:top="1134" w:right="1083" w:bottom="12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1C8" w:rsidRDefault="00F101C8" w:rsidP="00383BF5">
      <w:pPr>
        <w:spacing w:after="0" w:line="240" w:lineRule="auto"/>
      </w:pPr>
      <w:r>
        <w:separator/>
      </w:r>
    </w:p>
  </w:endnote>
  <w:end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1C8" w:rsidRDefault="00F101C8" w:rsidP="00383BF5">
      <w:pPr>
        <w:spacing w:after="0" w:line="240" w:lineRule="auto"/>
      </w:pPr>
      <w:r>
        <w:separator/>
      </w:r>
    </w:p>
  </w:footnote>
  <w:foot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1C8" w:rsidRDefault="00F101C8" w:rsidP="00383BF5">
    <w:pPr>
      <w:pStyle w:val="Header"/>
      <w:jc w:val="center"/>
    </w:pPr>
    <w:r>
      <w:rPr>
        <w:noProof/>
      </w:rPr>
      <w:drawing>
        <wp:inline distT="0" distB="0" distL="0" distR="0" wp14:anchorId="3C99E1ED">
          <wp:extent cx="2984500" cy="916675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246" cy="9294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8136E"/>
    <w:multiLevelType w:val="hybridMultilevel"/>
    <w:tmpl w:val="1848F4B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CBA"/>
    <w:rsid w:val="000B0F61"/>
    <w:rsid w:val="00127E86"/>
    <w:rsid w:val="00251219"/>
    <w:rsid w:val="00383BF5"/>
    <w:rsid w:val="00421867"/>
    <w:rsid w:val="00431C0C"/>
    <w:rsid w:val="005F5753"/>
    <w:rsid w:val="006E0ECB"/>
    <w:rsid w:val="0072186A"/>
    <w:rsid w:val="00827F19"/>
    <w:rsid w:val="008F6EB1"/>
    <w:rsid w:val="00AC2C51"/>
    <w:rsid w:val="00B85356"/>
    <w:rsid w:val="00BB43D0"/>
    <w:rsid w:val="00C01CBA"/>
    <w:rsid w:val="00C537BE"/>
    <w:rsid w:val="00D21F3A"/>
    <w:rsid w:val="00D63768"/>
    <w:rsid w:val="00D87DB0"/>
    <w:rsid w:val="00DD1B9A"/>
    <w:rsid w:val="00ED13F9"/>
    <w:rsid w:val="00F013BD"/>
    <w:rsid w:val="00F1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B0C81EC"/>
  <w15:docId w15:val="{325AEA3C-68DD-4184-8B2B-E681016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BF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BF5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BB4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Noskiw</dc:creator>
  <cp:keywords/>
  <cp:lastModifiedBy>Amanda Wilkinson (The Creative Learning Partnership Trust)</cp:lastModifiedBy>
  <cp:revision>3</cp:revision>
  <dcterms:created xsi:type="dcterms:W3CDTF">2024-01-18T15:50:00Z</dcterms:created>
  <dcterms:modified xsi:type="dcterms:W3CDTF">2024-01-18T15:58:00Z</dcterms:modified>
</cp:coreProperties>
</file>